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jc w:val="right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九江市纪委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监察委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干部报名表</w:t>
      </w:r>
    </w:p>
    <w:bookmarkEnd w:id="0"/>
    <w:p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3"/>
        <w:tblW w:w="91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7"/>
        <w:gridCol w:w="877"/>
        <w:gridCol w:w="974"/>
        <w:gridCol w:w="320"/>
        <w:gridCol w:w="884"/>
        <w:gridCol w:w="166"/>
        <w:gridCol w:w="1164"/>
        <w:gridCol w:w="51"/>
        <w:gridCol w:w="1230"/>
        <w:gridCol w:w="356"/>
        <w:gridCol w:w="261"/>
        <w:gridCol w:w="658"/>
        <w:gridCol w:w="1535"/>
        <w:gridCol w:w="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47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</w:rPr>
              <w:t xml:space="preserve">(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岁</w:t>
            </w:r>
            <w:r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47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847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参加工作时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育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11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教育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11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660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考岗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4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709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pacing w:val="-2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7" w:type="dxa"/>
          <w:trHeight w:val="2534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790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1908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奖惩情况</w:t>
            </w:r>
          </w:p>
        </w:tc>
        <w:tc>
          <w:tcPr>
            <w:tcW w:w="7599" w:type="dxa"/>
            <w:gridSpan w:val="11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1984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近两年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年度考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核结果</w:t>
            </w:r>
          </w:p>
        </w:tc>
        <w:tc>
          <w:tcPr>
            <w:tcW w:w="7599" w:type="dxa"/>
            <w:gridSpan w:val="11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成员及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重要社会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关系（近亲属中有县级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以上干部的必须填写）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75" w:hRule="atLeast"/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0" w:right="-107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2233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  <w:szCs w:val="28"/>
              </w:rPr>
              <w:t>单位党委（党组）意见</w:t>
            </w:r>
          </w:p>
        </w:tc>
        <w:tc>
          <w:tcPr>
            <w:tcW w:w="7599" w:type="dxa"/>
            <w:gridSpan w:val="11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560" w:firstLine="3834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560" w:firstLine="3834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560" w:firstLine="3834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(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834" w:firstLineChars="1350"/>
              <w:rPr>
                <w:rFonts w:hint="default" w:ascii="Times New Roman" w:hAnsi="Times New Roman" w:eastAsia="楷体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firstLine="142" w:firstLine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单位联系人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:   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联系电话</w:t>
      </w:r>
      <w:r>
        <w:rPr>
          <w:rFonts w:ascii="Times New Roman" w:hAnsi="Times New Roman" w:eastAsia="仿宋_GB2312" w:cs="Times New Roman"/>
          <w:sz w:val="28"/>
          <w:szCs w:val="28"/>
        </w:rPr>
        <w:t>:</w:t>
      </w:r>
    </w:p>
    <w:p>
      <w:pPr>
        <w:spacing w:line="480" w:lineRule="exact"/>
      </w:pPr>
      <w:r>
        <w:rPr>
          <w:rFonts w:hint="eastAsia" w:ascii="楷体_GB2312" w:hAnsi="楷体_GB2312" w:eastAsia="楷体_GB2312" w:cs="楷体_GB2312"/>
          <w:sz w:val="28"/>
          <w:szCs w:val="28"/>
        </w:rPr>
        <w:t>注：此表一式两份，正反面打印。</w:t>
      </w:r>
    </w:p>
    <w:sectPr>
      <w:pgSz w:w="11849" w:h="16781"/>
      <w:pgMar w:top="1984" w:right="1587" w:bottom="2098" w:left="1474" w:header="851" w:footer="1417" w:gutter="0"/>
      <w:pgNumType w:fmt="numberInDash"/>
      <w:cols w:space="0" w:num="1"/>
      <w:docGrid w:type="linesAndChars" w:linePitch="333" w:charSpace="9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A1CB3"/>
    <w:rsid w:val="62851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MOMO小概率</cp:lastModifiedBy>
  <cp:lastPrinted>2018-04-02T03:37:45Z</cp:lastPrinted>
  <dcterms:modified xsi:type="dcterms:W3CDTF">2018-04-02T03:37:52Z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