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Arial Unicode MS" w:hAnsi="黑体" w:eastAsia="Arial Unicode MS" w:cs="方正小标宋_GBK"/>
          <w:color w:val="auto"/>
          <w:sz w:val="32"/>
          <w:szCs w:val="28"/>
        </w:rPr>
      </w:pPr>
      <w:r>
        <w:rPr>
          <w:rFonts w:hint="eastAsia" w:ascii="Arial Unicode MS" w:hAnsi="黑体" w:eastAsia="Arial Unicode MS" w:cs="方正小标宋_GBK"/>
          <w:color w:val="auto"/>
          <w:sz w:val="32"/>
          <w:szCs w:val="28"/>
          <w:lang w:val="en-US" w:eastAsia="zh-CN"/>
        </w:rPr>
        <w:t>附件1：</w:t>
      </w:r>
      <w:bookmarkStart w:id="0" w:name="_GoBack"/>
      <w:r>
        <w:rPr>
          <w:rFonts w:hint="eastAsia" w:ascii="Arial Unicode MS" w:hAnsi="黑体" w:eastAsia="Arial Unicode MS" w:cs="方正小标宋_GBK"/>
          <w:color w:val="auto"/>
          <w:sz w:val="32"/>
          <w:szCs w:val="28"/>
        </w:rPr>
        <w:t>《吉安青源发展集团有限公司</w:t>
      </w:r>
      <w:r>
        <w:rPr>
          <w:rFonts w:hint="eastAsia" w:ascii="Arial Unicode MS" w:hAnsi="黑体" w:eastAsia="Arial Unicode MS" w:cs="方正小标宋_GBK"/>
          <w:i w:val="0"/>
          <w:iCs w:val="0"/>
          <w:caps w:val="0"/>
          <w:color w:val="auto"/>
          <w:spacing w:val="0"/>
          <w:kern w:val="2"/>
          <w:sz w:val="32"/>
          <w:szCs w:val="28"/>
          <w:shd w:val="clear" w:color="auto" w:fill="auto"/>
          <w:lang w:val="en-US" w:eastAsia="zh-Hans" w:bidi="ar-SA"/>
        </w:rPr>
        <w:t>及下属子公司</w:t>
      </w:r>
      <w:r>
        <w:rPr>
          <w:rFonts w:hint="eastAsia" w:ascii="Arial Unicode MS" w:hAnsi="黑体" w:eastAsia="Arial Unicode MS" w:cs="方正小标宋_GBK"/>
          <w:color w:val="auto"/>
          <w:sz w:val="32"/>
          <w:szCs w:val="28"/>
        </w:rPr>
        <w:t>招聘岗位及任职要求》</w:t>
      </w:r>
      <w:bookmarkEnd w:id="0"/>
    </w:p>
    <w:tbl>
      <w:tblPr>
        <w:tblStyle w:val="4"/>
        <w:tblW w:w="8711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4970"/>
        <w:gridCol w:w="9"/>
        <w:gridCol w:w="857"/>
        <w:gridCol w:w="12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Header/>
          <w:jc w:val="center"/>
        </w:trPr>
        <w:tc>
          <w:tcPr>
            <w:tcW w:w="167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岗位序号及名称</w:t>
            </w:r>
          </w:p>
        </w:tc>
        <w:tc>
          <w:tcPr>
            <w:tcW w:w="4970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866" w:type="dxa"/>
            <w:gridSpan w:val="2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0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spacing w:line="24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-党群部党建专员岗</w:t>
            </w:r>
          </w:p>
        </w:tc>
        <w:tc>
          <w:tcPr>
            <w:tcW w:w="4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1.年龄30周岁及以下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18"/>
                <w:szCs w:val="18"/>
                <w:u w:val="none"/>
                <w:lang w:bidi="ar"/>
              </w:rPr>
              <w:t>工商管理类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、新闻类、公共管理类、中文类等相关专业；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1年及以上企业党务宣传工作经验,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具有高度的责任心、良好的服务意识、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良好对沟通协调能力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bidi="ar"/>
              </w:rPr>
              <w:t>熟练掌握履行岗位职责所需的政策和理论知识；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中共党员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熟悉党员建设及党宣工作，在意识形态方面具有一定的实操和管理经验；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具有国企或机关事业单位2年以上党建工作经验的可适当放宽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条件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吉安青源发展集团有限公司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-投融资部投融资专员</w:t>
            </w:r>
          </w:p>
        </w:tc>
        <w:tc>
          <w:tcPr>
            <w:tcW w:w="4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1.年龄35周岁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财政金融类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审计类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等相关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.有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工作经验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有较强的文字功底和专业素养，能独立完成投资分析报告；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.获得基金从业资格证书优先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可适当放宽条件。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吉安青源发展集团有限公司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-财务风控部会计岗</w:t>
            </w:r>
          </w:p>
        </w:tc>
        <w:tc>
          <w:tcPr>
            <w:tcW w:w="4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35周岁及以下，本科及以上学历，财政金融类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审计类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等相关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2.有3年及以上建筑行业或房地产开发行业会计工作经验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熟练运用金蝶、用友等财务软件；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.具有中级会计师及以上职称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5.退役军人可放宽年龄、学历、职称等条件。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吉安青源发展集团有限公司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项目工程部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土建工程师</w:t>
            </w:r>
          </w:p>
        </w:tc>
        <w:tc>
          <w:tcPr>
            <w:tcW w:w="4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35周岁及以下，本科及以上学历，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18"/>
                <w:szCs w:val="18"/>
              </w:rPr>
              <w:t>工程管理类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及建筑类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等相关专业；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2.有3年及以上工程类相关工作经验，熟悉房屋建筑施工管理工作；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3.持有二级建造师及以上证书。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吉安青源发展集团有限公司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-业务岗（材料类）</w:t>
            </w:r>
          </w:p>
        </w:tc>
        <w:tc>
          <w:tcPr>
            <w:tcW w:w="4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年龄30周岁及以下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本科及以上学历；工程管理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工商管理类、建筑类等相关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以上建筑材料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销售经验；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较好的语言表达能力，沟通能力和谈判能力、政治素质过硬，作风正派，组织纪律性强，具有较强的抗压能力。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吉安嵘源供应链管理有限公司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-业务经理岗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1.年龄35周岁及以下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具有大专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专业不限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2.有3年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以上物业行业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工作经验；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3.具备物业管理、市场拓展、规划、设计等较强实务运作能力，能独立完成物业公司总体规划设计及内外部资源整合、对接第三方物业团队，熟悉物业管理业务流程，有丰富的管理操作技能；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.政治素质过硬，作风正派，组织纪律性强，有较强的抗压能力。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吉安市青原区逸源物业有限公司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167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-文秘岗</w:t>
            </w:r>
          </w:p>
        </w:tc>
        <w:tc>
          <w:tcPr>
            <w:tcW w:w="4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1.年龄30周岁及以下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18"/>
                <w:szCs w:val="18"/>
              </w:rPr>
              <w:t>中文类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18"/>
                <w:szCs w:val="18"/>
              </w:rPr>
              <w:t>公共管理类</w:t>
            </w: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18"/>
                <w:szCs w:val="18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相关专业；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2.有2年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同类岗位相关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工作经验。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3.具有良好的组织协调能力，执行力强；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4.有国企或行政事业单位经理可适当放宽相关专业及年龄条件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吉安市青原区逸源物业有限公司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center"/>
        <w:rPr>
          <w:rFonts w:hint="eastAsia" w:ascii="宋体" w:hAnsi="宋体" w:eastAsia="宋体" w:cs="宋体"/>
          <w:color w:val="auto"/>
          <w:kern w:val="0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textAlignment w:val="auto"/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年龄及资历计算截止时间为202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04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YjdiYjcxZWZiMmUyOWNlMmYxOTY1MjUxNmJiNGMifQ=="/>
  </w:docVars>
  <w:rsids>
    <w:rsidRoot w:val="56FD01C5"/>
    <w:rsid w:val="43F45E6F"/>
    <w:rsid w:val="56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2023-05-26T14:21:00Z</dcterms:created>
  <dc:creator>你算哪块小曲奇</dc:creator>
  <cp:lastModifiedBy>你算哪块小曲奇</cp:lastModifiedBy>
  <dcterms:modified xsi:type="dcterms:W3CDTF">2023-05-26T14:21:52Z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94097F84F0414F3BA2CE21FB3C6C9D9D_11</vt:lpwstr>
  </property>
</Properties>
</file>