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附件1：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广信工投集团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年招聘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岗位信息表</w:t>
      </w:r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 xml:space="preserve"> </w:t>
      </w:r>
    </w:p>
    <w:tbl>
      <w:tblPr>
        <w:tblStyle w:val="6"/>
        <w:tblW w:w="96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148"/>
        <w:gridCol w:w="974"/>
        <w:gridCol w:w="720"/>
        <w:gridCol w:w="1065"/>
        <w:gridCol w:w="1065"/>
        <w:gridCol w:w="4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岗 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法务风控部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法务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风控工作人员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法律</w:t>
            </w:r>
            <w:r>
              <w:rPr>
                <w:rFonts w:hint="eastAsia" w:ascii="宋体" w:hAnsi="宋体"/>
                <w:kern w:val="0"/>
                <w:szCs w:val="21"/>
                <w:lang w:eastAsia="zh-CN"/>
              </w:rPr>
              <w:t>、法学</w:t>
            </w:r>
            <w:r>
              <w:rPr>
                <w:rFonts w:hint="eastAsia" w:ascii="宋体" w:hAnsi="宋体"/>
                <w:kern w:val="0"/>
                <w:szCs w:val="21"/>
              </w:rPr>
              <w:t>专业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Calibri" w:hAnsi="Calibri" w:eastAsia="宋体" w:cs="Times New Roman"/>
                <w:b w:val="0"/>
                <w:bCs w:val="0"/>
                <w:color w:val="000000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Cs w:val="21"/>
                <w:highlight w:val="none"/>
                <w:lang w:eastAsia="zh-CN"/>
              </w:rPr>
              <w:t>全日制本科</w:t>
            </w:r>
            <w:r>
              <w:rPr>
                <w:rFonts w:hint="eastAsia" w:ascii="宋体" w:hAnsi="宋体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Calibri" w:hAnsi="Calibri" w:eastAsia="宋体" w:cs="Times New Roman"/>
                <w:snapToGrid w:val="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napToGrid w:val="0"/>
                <w:kern w:val="0"/>
                <w:sz w:val="20"/>
                <w:szCs w:val="22"/>
                <w:lang w:val="en-US" w:eastAsia="zh-CN" w:bidi="ar-SA"/>
              </w:rPr>
              <w:t>1.35周岁及以下（1988年7月及以后出生）；</w:t>
            </w:r>
          </w:p>
          <w:p>
            <w:pPr>
              <w:widowControl/>
              <w:spacing w:line="280" w:lineRule="exact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2.具有法律执业资格证</w:t>
            </w:r>
            <w:r>
              <w:rPr>
                <w:rFonts w:hint="eastAsia"/>
                <w:lang w:val="en-US" w:eastAsia="zh-CN"/>
              </w:rPr>
              <w:t>A证</w:t>
            </w:r>
            <w:r>
              <w:rPr>
                <w:rFonts w:hint="eastAsia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80" w:lineRule="exact"/>
              <w:jc w:val="left"/>
              <w:rPr>
                <w:rFonts w:hint="eastAsia" w:ascii="Calibri" w:hAnsi="Calibri" w:eastAsia="宋体" w:cs="Times New Roman"/>
                <w:snapToGrid w:val="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snapToGrid w:val="0"/>
                <w:kern w:val="0"/>
                <w:sz w:val="20"/>
                <w:szCs w:val="22"/>
                <w:lang w:val="en-US" w:eastAsia="zh-CN" w:bidi="ar-SA"/>
              </w:rPr>
              <w:t>3.</w:t>
            </w:r>
            <w:r>
              <w:rPr>
                <w:rFonts w:hint="eastAsia" w:ascii="Calibri" w:hAnsi="Calibri" w:eastAsia="宋体" w:cs="Times New Roman"/>
                <w:snapToGrid w:val="0"/>
                <w:kern w:val="0"/>
                <w:sz w:val="20"/>
                <w:szCs w:val="22"/>
                <w:lang w:val="en-US" w:eastAsia="zh-CN" w:bidi="ar-SA"/>
              </w:rPr>
              <w:t>具有行政事业、国企、银行、会计师事务所、担保公司等相关性行业的工作经验；</w:t>
            </w:r>
          </w:p>
          <w:p>
            <w:pPr>
              <w:pStyle w:val="5"/>
              <w:ind w:left="0" w:leftChars="0" w:firstLine="0" w:firstLineChars="0"/>
              <w:rPr>
                <w:rFonts w:hint="eastAsia"/>
                <w:sz w:val="20"/>
                <w:szCs w:val="22"/>
              </w:rPr>
            </w:pPr>
            <w:r>
              <w:rPr>
                <w:rFonts w:hint="eastAsia" w:cs="Times New Roman"/>
                <w:snapToGrid w:val="0"/>
                <w:kern w:val="0"/>
                <w:sz w:val="20"/>
                <w:szCs w:val="22"/>
                <w:lang w:val="en-US" w:eastAsia="zh-CN" w:bidi="ar-SA"/>
              </w:rPr>
              <w:t>4</w:t>
            </w:r>
            <w:r>
              <w:rPr>
                <w:rFonts w:hint="eastAsia" w:ascii="Calibri" w:hAnsi="Calibri" w:eastAsia="宋体" w:cs="Times New Roman"/>
                <w:snapToGrid w:val="0"/>
                <w:kern w:val="0"/>
                <w:sz w:val="20"/>
                <w:szCs w:val="22"/>
                <w:lang w:val="en-US" w:eastAsia="zh-CN" w:bidi="ar-SA"/>
              </w:rPr>
              <w:t>.具有较全面的财务、法律、金融等专业理论知识和实践经验，具有风险识别、分析、</w:t>
            </w:r>
            <w:r>
              <w:rPr>
                <w:rFonts w:hint="eastAsia"/>
                <w:sz w:val="20"/>
                <w:szCs w:val="22"/>
              </w:rPr>
              <w:t>评估以及内部控制技能，有较好的财务管理知识和较强的调研分析能力，对企业财务报表具有较好的洞察力，了解企业投融资的风险点及相应的风险管理方案；</w:t>
            </w:r>
          </w:p>
          <w:p>
            <w:pPr>
              <w:pStyle w:val="5"/>
              <w:ind w:left="0" w:leftChars="0" w:firstLine="0" w:firstLineChars="0"/>
              <w:rPr>
                <w:rFonts w:hint="eastAsia" w:ascii="Calibri" w:hAnsi="Calibri" w:eastAsia="宋体" w:cs="Times New Roman"/>
                <w:b w:val="0"/>
                <w:bCs w:val="0"/>
                <w:snapToGrid w:val="0"/>
                <w:color w:val="000000"/>
                <w:kern w:val="2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5.</w:t>
            </w:r>
            <w:r>
              <w:rPr>
                <w:rFonts w:hint="eastAsia"/>
                <w:sz w:val="20"/>
                <w:szCs w:val="22"/>
              </w:rPr>
              <w:t xml:space="preserve">具备良好的沟通能力和谈判技巧、文字表达能力和逻辑思维能力 </w:t>
            </w:r>
            <w:r>
              <w:rPr>
                <w:rFonts w:hint="eastAsia"/>
                <w:sz w:val="20"/>
                <w:szCs w:val="22"/>
                <w:lang w:eastAsia="zh-CN"/>
              </w:rPr>
              <w:t>。</w:t>
            </w:r>
            <w:r>
              <w:rPr>
                <w:rFonts w:hint="eastAsia"/>
                <w:sz w:val="20"/>
                <w:szCs w:val="22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</w:rPr>
              <w:t>融资部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融资副经理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金融学、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财务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管理、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经济学等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eastAsia="zh-CN"/>
              </w:rPr>
              <w:t>专业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0"/>
                <w:szCs w:val="22"/>
                <w:lang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1.男女不限，35周岁以下</w:t>
            </w:r>
            <w:r>
              <w:rPr>
                <w:rFonts w:hint="eastAsia"/>
                <w:sz w:val="20"/>
                <w:szCs w:val="22"/>
              </w:rPr>
              <w:t>（198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8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7</w:t>
            </w:r>
            <w:r>
              <w:rPr>
                <w:rFonts w:hint="eastAsia"/>
                <w:sz w:val="20"/>
                <w:szCs w:val="22"/>
              </w:rPr>
              <w:t>月及以后出生）</w:t>
            </w:r>
            <w:r>
              <w:rPr>
                <w:rFonts w:hint="eastAsia"/>
                <w:sz w:val="20"/>
                <w:szCs w:val="2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eastAsia="zh-CN"/>
              </w:rPr>
              <w:t>2.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具有银行、证券、信托等金融类公司5年相关工作经验；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 xml:space="preserve">3.熟悉各项融资工具以及内部远作流程，有从事融资业务相关工作经验；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4.具备良好的沟通协调能力，较强的公关与组织协调能力及较高的商务谈判技巧，应交能力以及商业风险评估分析和控制能力。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总工办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工程技术人员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土木工程专业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  <w:t>全日制本科及以上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sz w:val="20"/>
                <w:szCs w:val="22"/>
                <w:lang w:val="en-US" w:eastAsia="zh-CN"/>
              </w:rPr>
              <w:t>1.35周岁以下</w:t>
            </w:r>
            <w:r>
              <w:rPr>
                <w:rFonts w:hint="eastAsia"/>
                <w:sz w:val="20"/>
                <w:szCs w:val="22"/>
              </w:rPr>
              <w:t>（198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8</w:t>
            </w:r>
            <w:r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7</w:t>
            </w:r>
            <w:r>
              <w:rPr>
                <w:rFonts w:hint="eastAsia"/>
                <w:sz w:val="20"/>
                <w:szCs w:val="22"/>
              </w:rPr>
              <w:t>月及以后出生）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。</w:t>
            </w:r>
            <w:r>
              <w:rPr>
                <w:rFonts w:hint="eastAsia"/>
                <w:sz w:val="20"/>
                <w:szCs w:val="22"/>
                <w:lang w:val="en-US" w:eastAsia="zh-CN"/>
              </w:rPr>
              <w:br w:type="textWrapping"/>
            </w:r>
            <w:r>
              <w:rPr>
                <w:rFonts w:hint="eastAsia"/>
                <w:sz w:val="20"/>
                <w:szCs w:val="22"/>
                <w:lang w:val="en-US" w:eastAsia="zh-CN"/>
              </w:rPr>
              <w:t>2.具有施工单位工作经验5年及以上，或者造价单位工作经验5年及以上；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3.具有一级建造师或一级造价师</w:t>
            </w:r>
            <w:r>
              <w:rPr>
                <w:rFonts w:hint="default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职业资格证书</w:t>
            </w: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；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4.</w:t>
            </w:r>
            <w:r>
              <w:rPr>
                <w:rFonts w:hint="default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有较强的沟通协调能力，熟悉项目设计、招标、施工管理、安全、验收等各环节；熟练使用CAD制图软件，编制工程进度计划，掌握工程项目管理知识</w:t>
            </w:r>
            <w:r>
              <w:rPr>
                <w:rFonts w:hint="eastAsia" w:ascii="宋体" w:hAnsi="宋体" w:cs="Times New Roman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Style w:val="8"/>
                <w:rFonts w:hint="eastAsia" w:ascii="宋体" w:hAnsi="宋体"/>
                <w:b w:val="0"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Style w:val="8"/>
                <w:rFonts w:hint="eastAsia" w:ascii="宋体" w:hAnsi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财务部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出纳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会计、财务管理相关专业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highlight w:val="none"/>
                <w:lang w:val="en-US" w:eastAsia="zh-CN"/>
              </w:rPr>
              <w:t>全日制本科及以上</w:t>
            </w: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1.男女不限，35周岁以下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  <w:t>（1988年7月及以后出生）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，具备初级会计师及以上职称；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2.了解国家财经政策和会计、税务法规，熟悉银行结算业务，熟练使用办公软件、财务管理软件；                                      3.有2年以上财务、出纳岗位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工作经验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4.做事认真细致，具有较强的保密意识、安全意识。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Cs w:val="21"/>
              </w:rPr>
            </w:pPr>
          </w:p>
        </w:tc>
        <w:tc>
          <w:tcPr>
            <w:tcW w:w="4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b w:val="0"/>
                <w:bCs w:val="0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zEzZDkwMmU5YzhjMzZhMTFjOGE3NGU0ZTRmOTkifQ=="/>
  </w:docVars>
  <w:rsids>
    <w:rsidRoot w:val="77CD32FE"/>
    <w:rsid w:val="77CD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snapToGrid w:val="0"/>
      <w:kern w:val="0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5">
    <w:name w:val="Body Text First Indent 2"/>
    <w:basedOn w:val="3"/>
    <w:qFormat/>
    <w:uiPriority w:val="0"/>
    <w:pPr>
      <w:ind w:firstLine="420"/>
    </w:p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2023-07-31T01:57:00Z</dcterms:created>
  <dc:creator>Administrator</dc:creator>
  <cp:lastModifiedBy>Administrator</cp:lastModifiedBy>
  <dcterms:modified xsi:type="dcterms:W3CDTF">2023-07-31T01:57:37Z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8237A23B594641B4AB5F80B21F89F1F8_11</vt:lpwstr>
  </property>
</Properties>
</file>