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江西井冈山国家级自然保护区管理局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专业森林消防队招聘消防队员考评细则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体能考核主要内容（100分）：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1.单杠引体向上（15分）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2.双杠臂屈伸（15分）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3.俯卧撑（15分）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4.3000米跑（40分）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5.100米跑（15分）</w:t>
      </w:r>
    </w:p>
    <w:tbl>
      <w:tblPr>
        <w:tblStyle w:val="3"/>
        <w:tblW w:w="95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051"/>
        <w:gridCol w:w="964"/>
        <w:gridCol w:w="1383"/>
        <w:gridCol w:w="1590"/>
        <w:gridCol w:w="1785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202</w:t>
            </w:r>
            <w:r>
              <w:rPr>
                <w:rFonts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年井冈山管理局专业森林消防队成绩评定标准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科目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评定分数</w:t>
            </w:r>
          </w:p>
        </w:tc>
        <w:tc>
          <w:tcPr>
            <w:tcW w:w="5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标 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25岁以下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25~29岁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30~34岁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14'10”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15'10”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15'40”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14'40”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15'40”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16'10”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15'30”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16'30”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17'00”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13”40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13”80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16”00</w:t>
            </w:r>
          </w:p>
        </w:tc>
      </w:tr>
    </w:tbl>
    <w:p>
      <w:pPr>
        <w:ind w:left="420"/>
      </w:pPr>
    </w:p>
    <w:p>
      <w:pPr>
        <w:pStyle w:val="2"/>
      </w:pPr>
      <w:bookmarkStart w:id="0" w:name="_GoBack"/>
      <w:bookmarkEnd w:id="0"/>
    </w:p>
    <w:tbl>
      <w:tblPr>
        <w:tblStyle w:val="3"/>
        <w:tblW w:w="9738" w:type="dxa"/>
        <w:tblInd w:w="-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900"/>
        <w:gridCol w:w="775"/>
        <w:gridCol w:w="2962"/>
        <w:gridCol w:w="3113"/>
        <w:gridCol w:w="1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exact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30"/>
                <w:szCs w:val="30"/>
                <w:lang w:bidi="ar"/>
              </w:rPr>
              <w:t>井冈山管理局森林消防大队考核评分标准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exac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考核内容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考核项目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分值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考核标准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评分标准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8" w:hRule="exac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基础体能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两手正握单杠，双手间距比肩稍宽， 呈直臂悬垂姿势。做引体动作时下颌 超过杠面，做臂悬垂动作时两臂自然 伸直。从双手握杠开始，到双手离杠 为考试结束，以连续完成的引体次数 计取成绩，作业时间不超过3分钟。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完成7个的，计分5分。完成11个，计分10分。完成15个的，计基础分15分。低于10个的计零分。1.双手脱落单杠或脚触及地面时考核结束，计入 最后一个有效成绩。2.下额未过杠面的不计个 数。3.下落时手臂未放垂直的不计个数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9" w:hRule="exac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双手撑于身体两侧，完成时身体前倾，下放时能在侧面偏后的位置形成大小臂90度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完成10个的，计分5分。完成14个的，计分10分。完成17个的，计分15分。低于12个的计零分。1.双手脱落双杠或脚触及地面时考核结束，计入最后一个有效成绩。2.双手曲臂时弯曲小于50%不计个。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exac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、挺胸收腹，躯干与腿部保持一条直线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2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、手臂自然伸直垂直于地面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3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、双手与肩同宽，始终保持腰背挺直，控制肘部紧贴身体两侧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4.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向下弯曲时小臂曲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90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度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2分完成的38个，计分5分。2分完成的48个，计分10分。2分完成的58个，计分15分。</w:t>
            </w:r>
          </w:p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2分钟内未完成38个，计0分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2" w:hRule="exac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3000米徒跑，从队员听到信号开始 起跑并计时，按要求跑完3000米所用 的时间为其考核成绩，成绩精确到（小数点后两位四舍五入）。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15分30秒完成的计分20分。14分40秒完成的计分30分。14分10秒完成的计分40分。15分30秒未完成的计分0分。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4" w:hRule="exac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100米跑，从队员听到信号开始 起跑并计时，按要求跑完100米所用 的时间为其考核成绩，成绩精确到（小数点后两位）。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15秒20完成的计分5分。</w:t>
            </w:r>
          </w:p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14秒20完成的计分10分。</w:t>
            </w:r>
          </w:p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13秒40完成的计分15分。</w:t>
            </w:r>
          </w:p>
          <w:p>
            <w:pPr>
              <w:spacing w:after="0" w:line="240" w:lineRule="auto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15秒20未完成的计分0分。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35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51"/>
    <w:qFormat/>
    <w:uiPriority w:val="0"/>
    <w:rPr>
      <w:rFonts w:hint="default" w:ascii="Tahoma" w:hAnsi="Tahoma" w:eastAsia="Tahoma" w:cs="Tahom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2023-08-07T01:21:37Z</dcterms:created>
  <dc:creator>Administrator</dc:creator>
  <cp:lastModifiedBy>Administrator</cp:lastModifiedBy>
  <dcterms:modified xsi:type="dcterms:W3CDTF">2023-08-07T01:22:07Z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5F930591AF504C51A18C0C7D4EF39040_12</vt:lpwstr>
  </property>
</Properties>
</file>