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5C" w:rsidRDefault="00A40D5C" w:rsidP="00A40D5C">
      <w:pPr>
        <w:spacing w:after="0" w:line="560" w:lineRule="exact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附件2：</w:t>
      </w:r>
    </w:p>
    <w:p w:rsidR="00A40D5C" w:rsidRDefault="00A40D5C" w:rsidP="00A40D5C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2023年峡江县城市建设投资发展集团下属子公司</w:t>
      </w:r>
    </w:p>
    <w:p w:rsidR="00A40D5C" w:rsidRDefault="00A40D5C" w:rsidP="00A40D5C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招聘岗位及任职要求</w:t>
      </w:r>
      <w:bookmarkEnd w:id="0"/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352"/>
        <w:gridCol w:w="1500"/>
        <w:gridCol w:w="6473"/>
        <w:gridCol w:w="875"/>
      </w:tblGrid>
      <w:tr w:rsidR="00A40D5C" w:rsidTr="00C05034">
        <w:trPr>
          <w:trHeight w:val="670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公司及部门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岗位序号及名称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岗位任职要求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招聘</w:t>
            </w:r>
          </w:p>
          <w:p w:rsidR="00A40D5C" w:rsidRDefault="00A40D5C" w:rsidP="00C05034">
            <w:pPr>
              <w:spacing w:after="0" w:line="34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人数</w:t>
            </w:r>
          </w:p>
        </w:tc>
      </w:tr>
      <w:tr w:rsidR="00A40D5C" w:rsidTr="00C05034">
        <w:trPr>
          <w:trHeight w:val="1087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峡江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县玉峡砂石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资源管理有限公司（峡江县机制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有限公司）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01-现场管理岗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1.学历专业要求：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本科及以上学历，专业不限；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要求3年及以上国企工作经验，有较强的综合协调能力。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1507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352" w:type="dxa"/>
            <w:vMerge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02-出纳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1.学历专业要求：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本科及以上学历，财务会计类或计算机类相关专业；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要求3年及以上国企工作经验，熟悉出纳业务流程和财务软件，了解企业经营相关的财务法规，耐心细致。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1507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352" w:type="dxa"/>
            <w:vMerge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03-会计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1.学历专业要求：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本科及以上学历，财务会计类相关专业；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要求3年及以上国企工作经验，熟悉会计业务流程和财务软件，了解企业经营相关的财务法规，耐心细致。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1015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江西康祥久建设工程有限公司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04-预算员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1.学历专业要求：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大专以上学历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，建设项目信息管理或工程造价专业；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要求1年及以上国企工作经验，能熟练运用神机妙算、广联达等软件。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780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352" w:type="dxa"/>
            <w:vMerge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05-项目管理岗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业要求：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本科及以上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学历，土木工程或工程管理专业；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要求5年及以上国企工作经验，能熟练掌握建筑规范和施工工序及技术要求，能读懂施工图纸并了解材料及准确计算工程量，了解施工及验收规范，对建筑施工的质量、安全和管理有深刻认识。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1465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352" w:type="dxa"/>
            <w:vMerge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06-工程管理岗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业要求：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本科及以上学历，土木工程或工程管理专业；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要求2年及以上相关工作经验，能熟练掌握建筑规范和施工工序及技术要求，能读懂施工图纸并了解材料及准确计算工程量，了解施工及验收规范，对建筑施工的质量、安全和管理有深刻认识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1365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352" w:type="dxa"/>
            <w:vMerge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07-资料员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1.学历专业要求：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本科及以上学历，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土木工程或工程管理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3能力要求：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求5年及以上国企施工资料编制工作经验。熟练掌握建筑规范和施工工序及技术要求，能读懂施工图纸并了解材料及准确计算工程量，了解施工及验收规范，熟悉施工程序和工艺，对建筑施工的质量、安全和管理有深刻认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960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35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峡江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县旭隆设计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8-建筑设计师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业要求：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本科及以上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学历，土木工程或建筑设计类专业；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从事建筑设计5年以上。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1人</w:t>
            </w:r>
          </w:p>
        </w:tc>
      </w:tr>
      <w:tr w:rsidR="00A40D5C" w:rsidTr="00C05034">
        <w:trPr>
          <w:trHeight w:val="820"/>
          <w:jc w:val="center"/>
        </w:trPr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352" w:type="dxa"/>
            <w:vMerge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2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9-电气自动化设计师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vAlign w:val="center"/>
          </w:tcPr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1.学历专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业要求：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本科及以上学历，机械电子类专业；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bidi="ar"/>
              </w:rPr>
              <w:t>2.年龄要求：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bidi="ar"/>
              </w:rPr>
              <w:t>35周岁及以下；</w:t>
            </w:r>
          </w:p>
          <w:p w:rsidR="00A40D5C" w:rsidRDefault="00A40D5C" w:rsidP="00C05034">
            <w:pPr>
              <w:spacing w:after="0" w:line="340" w:lineRule="exact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3.能力要求：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从事相关工作5年以上。</w:t>
            </w:r>
          </w:p>
        </w:tc>
        <w:tc>
          <w:tcPr>
            <w:tcW w:w="875" w:type="dxa"/>
            <w:tcBorders>
              <w:tl2br w:val="nil"/>
              <w:tr2bl w:val="nil"/>
            </w:tcBorders>
            <w:noWrap/>
            <w:vAlign w:val="center"/>
          </w:tcPr>
          <w:p w:rsidR="00A40D5C" w:rsidRDefault="00A40D5C" w:rsidP="00C05034">
            <w:pPr>
              <w:spacing w:after="0" w:line="340" w:lineRule="exact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1人</w:t>
            </w:r>
          </w:p>
        </w:tc>
      </w:tr>
    </w:tbl>
    <w:p w:rsidR="00A40D5C" w:rsidRDefault="00A40D5C" w:rsidP="00A40D5C">
      <w:pPr>
        <w:spacing w:line="52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  <w:sectPr w:rsidR="00A40D5C">
          <w:pgSz w:w="11906" w:h="16838"/>
          <w:pgMar w:top="2098" w:right="1474" w:bottom="1984" w:left="1587" w:header="851" w:footer="1417" w:gutter="0"/>
          <w:cols w:space="720"/>
          <w:docGrid w:type="linesAndChars" w:linePitch="579" w:charSpace="-842"/>
        </w:sectPr>
      </w:pPr>
    </w:p>
    <w:p w:rsidR="005717AC" w:rsidRDefault="005717AC"/>
    <w:sectPr w:rsidR="0057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C"/>
    <w:rsid w:val="005717AC"/>
    <w:rsid w:val="00A4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5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2023-08-18T08:22:00Z</dcterms:created>
  <dcterms:modified xsi:type="dcterms:W3CDTF">2023-08-18T08:23:00Z</dcterms:modified>
</cp:coreProperties>
</file>