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20"/>
        <w:gridCol w:w="1951"/>
        <w:gridCol w:w="1252"/>
        <w:gridCol w:w="7227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4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市直机关事业单位编外人员招聘岗位表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吉安市国土空间调查规划中心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规划技术审查岗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1.年龄：30周岁及以下；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2.学历：本科及以上学历；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3.专业：土木工程( 081001)、建筑学(082801)、城乡规划(082802)相关专业；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 xml:space="preserve">4.有一年及以上相关工作经验；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 xml:space="preserve">5.遵纪守法，服从对工作岗位的安排。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吉安市国土空间调查规划中心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讲解员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1.年龄：30 周岁及以下,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highlight w:val="none"/>
                <w:lang w:val="en-US" w:eastAsia="zh-CN" w:bidi="ar-SA"/>
              </w:rPr>
              <w:t>女性身高1.60米以上(含)、男性身高 1.75米以上(含)；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2.学历：大专及以上学历，专业不限；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3.工作经验：有一年及以上相关工作经验；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4.容貌端庄、口齿清晰，持有二级乙等及以上普通话水平测试证书；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5.遵纪守法，服从对工作岗位的安排。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吉安市医疗保障监测中心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医学稽核岗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40周岁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本科及以上学历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基础医学类（1001）、临床医学类（1002）、公共卫生和预防科学类（1004）、中医学（10051k）、中西医结合类（1006）、药学类（1007）、中药学类（1008）、医学技术类（1010）。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吉安市财政局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业务岗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1.年龄：30周岁及以下；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2.学历：本科及以上学历，且具有学士以上学位；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3.专业：财务管理（120204）、会计学（120203k）、审计学（120207）。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/>
                <w:kern w:val="0"/>
                <w:sz w:val="24"/>
                <w:szCs w:val="24"/>
                <w:lang w:val="en-US" w:eastAsia="zh-CN" w:bidi="ar-SA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吉安市市场监督管理局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12315接线员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30周岁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2.学历：大专及以上；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3.专业：教育类（6701）专业。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吉安市市场监督管理局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餐饮安全监管信息员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.年龄：45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：餐饮类（6402）专业。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吉安市井冈山生态环境保护综合执法大队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.年龄：35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：本科专业——环境科学与工程类（0825）、 林业工程类（0824）、化工与制药类（0813）、 水文学及水资源（081501）、计算机类（0809）；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大专专业—— 环境保护类（5208）、林业类（5102）、 化工技术类（5702）、水文水资源类（5501）、计算机类（6102）；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4.能力要求:同时具备有较好的文字功底，能熟练操作电脑及办公软件；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5.工作地点在井冈山市新城区(单位不包食宿)。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吉安市峡江生态环境局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.年龄：30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2.学历：本科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3.专业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：专业不限；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4.能力要求：具备有较好的文字功底，能熟练操作电脑及办公软件；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工作地点在峡江县水边镇（单位不包食宿）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吉安市体育馆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1.年龄：40周岁以下；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2.学历：本科及以上学历；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3.专业：中国语言文学类专业（0501）；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4.工作经验：3年及以上相关工作经验；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5.头脑灵活，处事稳妥、恪尽职守、有良好的职业素养；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6.具备独立、良好的文字编辑、公文处理能力，以及很强的执行能力。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吉安市就业创业服务中心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办公室文员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1.年龄：40周岁及以下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3.专业：电子信息大类（61）、教育与体育大类（67）、公安与司法大类（68）专业。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吉安市司法局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办公室工作人员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1.年龄：35周岁及以下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本科及以上学历，并具有学士以上学位；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3.专业：法学类0301、公安学类0306、新闻传播学类0503、汉语言文学050101、计算机类0809专业；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4.遵纪守法、品行端正、身体健康，吃苦耐劳，具有较强的事业心、责任感。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吉安市公路建设和养护中心井冈山分中心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办公室工作人员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1.年龄：30周岁及以下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3.专业：研究生专业——教育学（0401）、心理学（0402）；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本科专业——教育学类（0401）、心理学类（0711）；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大专专业——教育类（6701）。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吉安市公路建设和养护中心遂川分中心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办公室工作人员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1.年龄：30周岁及以下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3.专业：研究生专业——桥梁与隧道工程（081406）、道路与铁道工程（082301）；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本科专业——土木工程（081001）、交通工程（081802）、道路桥梁与渡河工程（081006T）；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大专专业——工程造价（540502）、土木工程检测技术（540303）、道路养护与管理（600204）。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吉安市行政服务中心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改革科“一窗”岗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1.年龄：35周岁及以下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/>
                <w:bCs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大专及以上学历；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4"/>
                <w:szCs w:val="24"/>
                <w:lang w:val="en-US" w:eastAsia="zh-CN"/>
              </w:rPr>
              <w:t>专业：医药卫生大类（62）、财经商贸大类（63）、新闻传播大类（66）。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吉安市民政局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办公室工勤岗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.年龄：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30周岁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大专及以上学历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研究生专业——新闻传播学（0503）、计算机科学与技术（0812）、建筑学（0813）；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本科专业——新闻传播学类（0503）、计算机类（0809）、建筑类（0828）；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大专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专业——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新闻出版类(6601)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计算机类（6102）、土建施工类（5403）；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.熟练掌握 EXCEL、WORD、WPS 等办公软件；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5.政治素质较好，遵纪守法，品行端正，身体健康、吃苦耐劳，工作积极主动，具有良好的服务意识。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4"/>
          <w:szCs w:val="24"/>
        </w:rPr>
      </w:pPr>
    </w:p>
    <w:p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4E5F4B7E"/>
    <w:rsid w:val="2E6A6D84"/>
    <w:rsid w:val="4E5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2023-12-27T09:35:00Z</dcterms:created>
  <dc:creator>WPS_1688689339</dc:creator>
  <cp:lastModifiedBy>WPS_1688689339</cp:lastModifiedBy>
  <dcterms:modified xsi:type="dcterms:W3CDTF">2023-12-28T06:38:11Z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C1598A9180A546089FEBD9201E23A9A9_11</vt:lpwstr>
  </property>
</Properties>
</file>