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35F22">
      <w:pPr>
        <w:wordWrap w:val="0"/>
        <w:spacing w:line="560" w:lineRule="exact"/>
        <w:jc w:val="left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bookmarkStart w:id="5" w:name="_GoBack"/>
      <w:bookmarkEnd w:id="5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：</w:t>
      </w:r>
    </w:p>
    <w:p w14:paraId="1330EB63">
      <w:pPr>
        <w:wordWrap w:val="0"/>
        <w:spacing w:line="560" w:lineRule="exact"/>
        <w:jc w:val="center"/>
        <w:rPr>
          <w:rFonts w:cs="微软雅黑" w:asciiTheme="majorEastAsia" w:hAnsiTheme="majorEastAsia" w:eastAsiaTheme="majorEastAsia"/>
          <w:b/>
          <w:sz w:val="44"/>
          <w:szCs w:val="44"/>
          <w:shd w:val="clear" w:color="auto" w:fill="FFFFFF"/>
        </w:rPr>
      </w:pPr>
      <w:r>
        <w:rPr>
          <w:rFonts w:hint="eastAsia" w:cs="微软雅黑" w:asciiTheme="majorEastAsia" w:hAnsiTheme="majorEastAsia" w:eastAsiaTheme="majorEastAsia"/>
          <w:b/>
          <w:sz w:val="44"/>
          <w:szCs w:val="44"/>
          <w:shd w:val="clear" w:color="auto" w:fill="FFFFFF"/>
        </w:rPr>
        <w:t>2024年</w:t>
      </w:r>
      <w:r>
        <w:rPr>
          <w:rFonts w:hint="eastAsia" w:cs="仿宋_GB2312" w:asciiTheme="majorEastAsia" w:hAnsiTheme="majorEastAsia" w:eastAsiaTheme="majorEastAsia"/>
          <w:b/>
          <w:sz w:val="44"/>
          <w:szCs w:val="44"/>
        </w:rPr>
        <w:t>泰和县工投建设集团有限公司及子公司</w:t>
      </w:r>
      <w:r>
        <w:rPr>
          <w:rFonts w:hint="eastAsia" w:cs="微软雅黑" w:asciiTheme="majorEastAsia" w:hAnsiTheme="majorEastAsia" w:eastAsiaTheme="majorEastAsia"/>
          <w:b/>
          <w:sz w:val="44"/>
          <w:szCs w:val="44"/>
          <w:shd w:val="clear" w:color="auto" w:fill="FFFFFF"/>
        </w:rPr>
        <w:t>招聘岗位要求</w:t>
      </w:r>
    </w:p>
    <w:tbl>
      <w:tblPr>
        <w:tblStyle w:val="9"/>
        <w:tblW w:w="10087" w:type="dxa"/>
        <w:tblInd w:w="-7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20"/>
        <w:gridCol w:w="674"/>
        <w:gridCol w:w="6347"/>
        <w:gridCol w:w="1426"/>
      </w:tblGrid>
      <w:tr w14:paraId="0429500E">
        <w:trPr>
          <w:trHeight w:val="72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37FD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职级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42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岗位序号及名称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0AE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14:paraId="213937C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F1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9DBF7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考试方式</w:t>
            </w:r>
          </w:p>
        </w:tc>
      </w:tr>
      <w:tr w14:paraId="4D397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2D1CAA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专员岗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C6BA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-党务干事岗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FC4B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3871406">
            <w:pPr>
              <w:widowControl/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学历要求：</w:t>
            </w:r>
            <w:bookmarkStart w:id="0" w:name="OLE_LINK4"/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全日制</w:t>
            </w:r>
            <w:bookmarkEnd w:id="0"/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大专及以上学历；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专业要求：专业不限；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年龄要求：35周岁及以下；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工作经验要求：中共党员，3年及以上党务宣传工作经验,具有高度的责任心、良好的服务意识、良好对沟通协调能力，熟练掌握履行岗位职责所需的政策和理论知识；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要求：有较高的办公自动化水平和有较好的文字表达能力，能够撰写较高水平的工作报告、公文等材料；熟悉党员建设及党宣工作，在意识形态方面具有一定的实操和管理经验；能够独立负责党组织及党员信息管理及资料归档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3977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笔试+面试+加试</w:t>
            </w:r>
          </w:p>
        </w:tc>
      </w:tr>
      <w:tr w14:paraId="2168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16F17D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专员岗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CAED1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-人力资源岗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37E5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AA84BE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学历要求：全日制大专及以上学历；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专业要求：专业不限；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年龄要求：35周岁及以下；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工作经验要求：具有较强工作责任心和使命感，</w:t>
            </w:r>
            <w:bookmarkStart w:id="1" w:name="OLE_LINK8"/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具备良好的沟通协调能力</w:t>
            </w:r>
            <w:bookmarkEnd w:id="1"/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AF00C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039F9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B2DD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管理岗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D611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-行政管理岗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749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28C1515C">
            <w:pPr>
              <w:pStyle w:val="16"/>
              <w:widowControl/>
              <w:numPr>
                <w:ilvl w:val="-1"/>
                <w:numId w:val="0"/>
              </w:numPr>
              <w:spacing w:line="300" w:lineRule="exact"/>
              <w:ind w:left="0" w:firstLine="0" w:firstLineChars="0"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学历要求：全日制本科及以上学历；</w:t>
            </w:r>
          </w:p>
          <w:p w14:paraId="49039390">
            <w:pPr>
              <w:pStyle w:val="16"/>
              <w:widowControl/>
              <w:numPr>
                <w:ilvl w:val="-1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专业要求：语言类、新闻传播、法学类等相关专业；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年龄要求：35周岁及以下；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工作经验要求：具有较强的写作能力，能独立完成材料撰写，擅长汇报材料、工作总结、宣传稿件等写作。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F513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笔试+面试+加试</w:t>
            </w:r>
          </w:p>
        </w:tc>
      </w:tr>
      <w:tr w14:paraId="56150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2334D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专员岗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BAD45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bookmarkStart w:id="2" w:name="OLE_LINK5"/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04-融资专员岗</w:t>
            </w:r>
            <w:bookmarkEnd w:id="2"/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BFC28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3B4579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bookmarkStart w:id="3" w:name="OLE_LINK6"/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学历要求：全日制大专及以上学历；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专业要求：财政金融类、会计与审计类等相关专业；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年龄要求：年龄35周岁及以下；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工作经验要求：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具有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融资岗位或银行、券商等金融机构工作经验，熟悉银行、资本市场的融资流程和专业技能，具有一定的财务、金融及企业管理知识。</w:t>
            </w:r>
            <w:bookmarkEnd w:id="3"/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8CD3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bookmarkStart w:id="4" w:name="OLE_LINK7"/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  <w:bookmarkEnd w:id="4"/>
          </w:p>
        </w:tc>
      </w:tr>
      <w:tr w14:paraId="3AE96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A4AA3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管理岗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AD82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05-融资管理岗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F378C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E1DC55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学历要求：全日制本科及以上学历；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专业要求：财政金融类、会计与审计类等相关专业；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年龄要求：年龄40周岁及以下；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工作经验要求：具有3年及以上融资岗位或银行、券商等金融机构业务管理岗工作经验，熟悉银行、资本市场的融资流程和专业技能，能较好地把握客观经济政治形势，具有一定的财务、金融及企业管理知识。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79E5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41075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044F24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管理岗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429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06-财务会计岗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402A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81B12A">
            <w:pPr>
              <w:widowControl/>
              <w:spacing w:after="0"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学历要求：全日制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专业要求：会计与审计类、财政金融类相关专业；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年龄要求：35周岁及以下；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经验要求：具有3年及以上会计工作经验；工作细心认真负责，责任心强。能够独立完成预算、会计核算、税务管理等日常工作，精通国家财经政策和会计、税务法规，熟悉银行结算业务，熟练财务办公软件使用，有较强的沟通能力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专业技术要求：具有中级会计师及以上资格证书。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898F4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24A78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50ADB6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专员岗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3C8BF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07-财务出纳岗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C3EF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D872592">
            <w:pPr>
              <w:widowControl/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学历要求：全日制大专及以上学历；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专业要求：金融类、财会类相关专业；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年龄要求：35周岁及以下；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工作经验要求：熟悉出纳业务流程和财务软件，了解企业经营相关的财务法规，耐心细致；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具有初级会计师证及以上证书。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F515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6BA29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46B24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专员岗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FF7B5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-资产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统计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岗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B6B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487B559">
            <w:pPr>
              <w:widowControl/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学历要求：全日制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大专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软件工程、信息化、统计学等相关专业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年龄要求：35周岁及以下；                                                                                                                                                                                                                                                  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工作经验要求：具有资产管理或财务类岗位工作经验，熟悉常用的办公软件，具备良好的沟通协调能力。                                    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FFC10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0BDBB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34B9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专员岗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0199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-资产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运营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岗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A32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4EA21DB0">
            <w:pPr>
              <w:widowControl/>
              <w:spacing w:line="300" w:lineRule="exact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学历要求：全日制大专及以上学历；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专业要求：不限；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年龄要求：35周岁及以下；                                                                                                                                                                                                                                                  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工作经验要求：具有资产管理或财务类岗位工作经验，熟悉常用的办公软件，具备良好的沟通协调能力。                                    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148C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02CDC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3E37A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管理岗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CB9ED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经营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管理岗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25A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94E9788">
            <w:pPr>
              <w:widowControl/>
              <w:numPr>
                <w:ilvl w:val="-1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学历要求：全日制本科及以上学历；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专业要求：不限；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年龄要求：40周岁及以下；                                                                                                                                                                                                                                                  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工作经验要求：3年及以上企业或开发区经营管理经验，具有良好的人际交往能力、沟通表达能力、抗压能力和服务意识；熟悉常用的办公软件，能够学习使用相关的资产管理软件及系统，具有一定的法律和政策法规的理解和应用能力；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7CB6F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17AFB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4A6C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专员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岗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CBEE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建筑工程岗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719F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6A6D10C">
            <w:pPr>
              <w:widowControl/>
              <w:numPr>
                <w:ilvl w:val="-1"/>
                <w:numId w:val="0"/>
              </w:numPr>
              <w:spacing w:line="300" w:lineRule="exact"/>
              <w:ind w:left="0" w:firstLine="0" w:firstLineChars="0"/>
              <w:jc w:val="left"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学历要求：全日制大专及以上学历；</w:t>
            </w:r>
          </w:p>
          <w:p w14:paraId="4DE62DCE">
            <w:pPr>
              <w:widowControl/>
              <w:numPr>
                <w:ilvl w:val="-1"/>
                <w:numId w:val="0"/>
              </w:numPr>
              <w:spacing w:line="300" w:lineRule="exact"/>
              <w:ind w:left="0" w:firstLine="0" w:firstLineChars="0"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专业要求：土木工程、工民建、建筑类、给排水、工程管理类相关专业；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年龄要求：35周岁以内；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工作经验要求：具有施工管理或同类岗位相关工作经验，熟悉施工管理、施工规范及施工工艺，熟练使用CAD等绘图及办公软件；参与工程相关程序办理及现场发现和处理问题能力；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其它要求：服从公司工作内容及工作岗位的调整安排，如公司有外派项目需接受公司外派项目现场管理。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71D9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375A5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3E30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管理岗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C600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建筑工程岗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0A51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D6FCBD1">
            <w:pPr>
              <w:widowControl/>
              <w:numPr>
                <w:ilvl w:val="-1"/>
                <w:numId w:val="0"/>
              </w:numPr>
              <w:spacing w:line="300" w:lineRule="exact"/>
              <w:ind w:left="0" w:firstLine="0" w:firstLineChars="0"/>
              <w:jc w:val="left"/>
              <w:textAlignment w:val="top"/>
              <w:rPr>
                <w:rFonts w:ascii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学历要求：全日制大专及以上学历；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专业要求：土木工程、工民建、建筑类、给排水、工程管理类相关专业；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年龄要求：40周岁以内；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工作经验要求：5年及以上施工管理或同类岗位相关工作经验，熟悉施工管理、施工规范及施工工艺，熟练使用CAD等绘图及办公软件；参与工程相关程序办理及现场发现和处理问题能力；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其它要求：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具有二级（江西省）及以上房建、市政等相关专业建造师证，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服从公司工作内容及工作岗位的调整安排，如公司有外派项目需接受公司外派项目现场管理。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5BA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689F2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B89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管理岗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9065A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安装专业岗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E1A17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3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3BD7262">
            <w:pPr>
              <w:widowControl/>
              <w:numPr>
                <w:ilvl w:val="-1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学历要求：全日制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大专及以上学历，</w:t>
            </w:r>
          </w:p>
          <w:p w14:paraId="347003E9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专业要求：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机电设备维修与管理、机电设备运行与维护、电力系统及其动化、电子信息建筑类、工程管理类等相关专业；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年龄要求：40周岁以内；</w:t>
            </w:r>
          </w:p>
          <w:p w14:paraId="4A86478C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工作经验要求：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val="en-US" w:eastAsia="zh-CN" w:bidi="ar"/>
              </w:rPr>
              <w:t>5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年及以上施工管理或同类岗位相关工作经验或3年以上机电安装岗位经验，熟悉安装施工管理、安装专业技术、熟练使用CAD、WORD、EXCEL等绘图及办公软件；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val="en-US" w:eastAsia="zh-CN" w:bidi="ar"/>
              </w:rPr>
              <w:t>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其它要求：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具有二级（江西省）及以上安装等相关专业建造师证，机电专业条件可放宽。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服从公司工作内容及工作岗位的调整安排，如公司有外派项目需接受公司外派项目现场管理。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E07B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40B03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FBE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管理岗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82C7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081DB3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工程预算岗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3DB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</w:t>
            </w:r>
          </w:p>
        </w:tc>
        <w:tc>
          <w:tcPr>
            <w:tcW w:w="63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0984E52">
            <w:pPr>
              <w:widowControl/>
              <w:numPr>
                <w:ilvl w:val="-1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学历要求：全日制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大专及以上学历；</w:t>
            </w:r>
          </w:p>
          <w:p w14:paraId="1E839A6C">
            <w:pPr>
              <w:widowControl/>
              <w:numPr>
                <w:ilvl w:val="-1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专业要求：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工程管理、工程造价、建筑类等相关专业；</w:t>
            </w:r>
          </w:p>
          <w:p w14:paraId="0AD37C99">
            <w:pPr>
              <w:widowControl/>
              <w:numPr>
                <w:ilvl w:val="-1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年龄要求：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周岁及以下； </w:t>
            </w:r>
          </w:p>
          <w:p w14:paraId="15F41BBF">
            <w:pPr>
              <w:widowControl/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工作经验要求：具有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年以上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工程预结算、项目成本控制等工作经验，具有相关职业资格证书;熟悉建设工程量清单计价规范、计价定额，能独立完成项目工程预算编制工作。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49C5B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7B6E8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064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合计人数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460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351E872F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B0910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 w14:paraId="2F9DC394">
      <w:pPr>
        <w:wordWrap w:val="0"/>
        <w:spacing w:line="400" w:lineRule="exact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注：招聘职位要求的学历、工作经历的计算截止时间为2024年</w:t>
      </w:r>
      <w:r>
        <w:rPr>
          <w:rFonts w:hint="eastAsia" w:ascii="仿宋" w:hAnsi="仿宋" w:eastAsia="仿宋" w:cs="仿宋"/>
          <w:color w:val="000000" w:themeColor="text1"/>
          <w:w w:val="9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w w:val="9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月1日（含）所有岗位专业审核采用《江西省2024年度考试录用公务员专业条件设置指导目录》</w:t>
      </w: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2NWE0YWQ1NzFiNDRlNGViMjkzZmE2NmMxMWMwMDUifQ=="/>
  </w:docVars>
  <w:rsids>
    <w:rsidRoot w:val="FE83B98E"/>
    <w:rsid w:val="0000324A"/>
    <w:rsid w:val="0004388A"/>
    <w:rsid w:val="0004734A"/>
    <w:rsid w:val="000D04DD"/>
    <w:rsid w:val="00116CF8"/>
    <w:rsid w:val="001277F1"/>
    <w:rsid w:val="001B655F"/>
    <w:rsid w:val="001F60FC"/>
    <w:rsid w:val="002C6761"/>
    <w:rsid w:val="002D636E"/>
    <w:rsid w:val="00464796"/>
    <w:rsid w:val="004C232A"/>
    <w:rsid w:val="004C50FF"/>
    <w:rsid w:val="004E5783"/>
    <w:rsid w:val="00536EED"/>
    <w:rsid w:val="00545305"/>
    <w:rsid w:val="005B15F5"/>
    <w:rsid w:val="005F1F13"/>
    <w:rsid w:val="00614C03"/>
    <w:rsid w:val="006760FF"/>
    <w:rsid w:val="006E6CFC"/>
    <w:rsid w:val="006F4722"/>
    <w:rsid w:val="007F6F36"/>
    <w:rsid w:val="008B7D37"/>
    <w:rsid w:val="008E4B0C"/>
    <w:rsid w:val="009A5AB7"/>
    <w:rsid w:val="00A83CE8"/>
    <w:rsid w:val="00AF31DF"/>
    <w:rsid w:val="00B830C6"/>
    <w:rsid w:val="00C8739F"/>
    <w:rsid w:val="00CC2A6C"/>
    <w:rsid w:val="00CD51D2"/>
    <w:rsid w:val="00D22D09"/>
    <w:rsid w:val="00D50D26"/>
    <w:rsid w:val="00DC39AD"/>
    <w:rsid w:val="00DD7239"/>
    <w:rsid w:val="00E11103"/>
    <w:rsid w:val="00E146A1"/>
    <w:rsid w:val="00E23DE6"/>
    <w:rsid w:val="00EE3796"/>
    <w:rsid w:val="00EE5D81"/>
    <w:rsid w:val="00EF49DF"/>
    <w:rsid w:val="00F433A4"/>
    <w:rsid w:val="00F84965"/>
    <w:rsid w:val="00F87C21"/>
    <w:rsid w:val="02F15F5D"/>
    <w:rsid w:val="04862FC6"/>
    <w:rsid w:val="04A3464E"/>
    <w:rsid w:val="05544226"/>
    <w:rsid w:val="0AC93D85"/>
    <w:rsid w:val="0C68043F"/>
    <w:rsid w:val="0C9F1D71"/>
    <w:rsid w:val="0D430074"/>
    <w:rsid w:val="0F98372E"/>
    <w:rsid w:val="12107F48"/>
    <w:rsid w:val="12F059A2"/>
    <w:rsid w:val="13825E80"/>
    <w:rsid w:val="16060D88"/>
    <w:rsid w:val="16780841"/>
    <w:rsid w:val="22D67F08"/>
    <w:rsid w:val="25334D28"/>
    <w:rsid w:val="25972FED"/>
    <w:rsid w:val="2BB14AB9"/>
    <w:rsid w:val="2CE850D0"/>
    <w:rsid w:val="31AF2660"/>
    <w:rsid w:val="357F5503"/>
    <w:rsid w:val="39C54F52"/>
    <w:rsid w:val="3DD7364E"/>
    <w:rsid w:val="42717C49"/>
    <w:rsid w:val="4AFF84DC"/>
    <w:rsid w:val="4CE66B24"/>
    <w:rsid w:val="4F1C75BC"/>
    <w:rsid w:val="50CA0E32"/>
    <w:rsid w:val="539014E2"/>
    <w:rsid w:val="53B62DBE"/>
    <w:rsid w:val="5B223593"/>
    <w:rsid w:val="650D2C1F"/>
    <w:rsid w:val="681A7BFF"/>
    <w:rsid w:val="6A8B5B6E"/>
    <w:rsid w:val="6AAE1CEE"/>
    <w:rsid w:val="6CD12870"/>
    <w:rsid w:val="7491561A"/>
    <w:rsid w:val="753E7178"/>
    <w:rsid w:val="78BA6F65"/>
    <w:rsid w:val="7C6B68A4"/>
    <w:rsid w:val="7D1F6D17"/>
    <w:rsid w:val="7FDE485D"/>
    <w:rsid w:val="F7370D54"/>
    <w:rsid w:val="FE83B9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autoSpaceDE w:val="0"/>
      <w:autoSpaceDN w:val="0"/>
      <w:adjustRightInd w:val="0"/>
      <w:spacing w:line="560" w:lineRule="exact"/>
      <w:ind w:firstLine="635"/>
    </w:pPr>
    <w:rPr>
      <w:rFonts w:ascii="Times New Roman" w:hAnsi="Times New Roman" w:eastAsia="仿宋" w:cs="Times New Roman"/>
      <w:color w:val="000000"/>
      <w:sz w:val="30"/>
      <w:szCs w:val="32"/>
      <w:lang w:val="zh-CN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338DE6"/>
      <w:u w:val="none"/>
    </w:rPr>
  </w:style>
  <w:style w:type="character" w:customStyle="1" w:styleId="14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5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字符"/>
    <w:basedOn w:val="11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5484</Words>
  <Characters>5838</Characters>
  <Lines>53</Lines>
  <Paragraphs>15</Paragraphs>
  <TotalTime>10</TotalTime>
  <ScaleCrop>false</ScaleCrop>
  <LinksUpToDate>false</LinksUpToDate>
  <CharactersWithSpaces>6643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2024-08-28T01:02:00Z</dcterms:created>
  <dc:creator>user</dc:creator>
  <cp:lastModifiedBy>喜洋洋</cp:lastModifiedBy>
  <cp:lastPrinted>2024-08-29T22:06:00Z</cp:lastPrinted>
  <dcterms:modified xsi:type="dcterms:W3CDTF">2024-09-06T09:55:11Z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84BD0C35494541ACBFF7124EEB173394_13</vt:lpwstr>
  </property>
</Properties>
</file>