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B7B87">
      <w:pPr>
        <w:jc w:val="left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附件：</w:t>
      </w:r>
    </w:p>
    <w:p w14:paraId="6A672E7C">
      <w:pPr>
        <w:jc w:val="center"/>
        <w:rPr>
          <w:rFonts w:hint="eastAsia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44"/>
          <w:szCs w:val="44"/>
          <w:lang w:eastAsia="zh-CN"/>
        </w:rPr>
        <w:t>吉水城控集团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44"/>
          <w:szCs w:val="44"/>
          <w:lang w:val="en-US" w:eastAsia="zh-CN"/>
        </w:rPr>
        <w:t>及子公司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44"/>
          <w:szCs w:val="44"/>
          <w:lang w:eastAsia="zh-CN"/>
        </w:rPr>
        <w:t>2024年12月公开招聘增加岗位及任职要求</w:t>
      </w:r>
    </w:p>
    <w:tbl>
      <w:tblPr>
        <w:tblStyle w:val="3"/>
        <w:tblW w:w="14397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267"/>
        <w:gridCol w:w="1131"/>
        <w:gridCol w:w="5933"/>
        <w:gridCol w:w="1400"/>
        <w:gridCol w:w="1767"/>
        <w:gridCol w:w="1333"/>
      </w:tblGrid>
      <w:tr w14:paraId="184C0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F3AE0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eastAsia="zh-CN"/>
              </w:rPr>
              <w:t>用工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DCF88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岗位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eastAsia="zh-CN"/>
              </w:rPr>
              <w:t>号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35E07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eastAsia="zh-CN"/>
              </w:rPr>
              <w:t>招考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5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84E65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eastAsia="zh-CN"/>
              </w:rPr>
              <w:t>任职要求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B52BC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职级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B0438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eastAsia="zh-CN"/>
              </w:rPr>
              <w:t>年综合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收入</w:t>
            </w:r>
          </w:p>
          <w:p w14:paraId="5FC637CD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金额约为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A94F0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招考方式</w:t>
            </w:r>
          </w:p>
        </w:tc>
      </w:tr>
      <w:tr w14:paraId="4E8E5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5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5A2112"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集团</w:t>
            </w:r>
          </w:p>
          <w:p w14:paraId="2C9586CF">
            <w:pPr>
              <w:widowControl/>
              <w:spacing w:line="28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财务管理中心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941B2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01</w:t>
            </w:r>
          </w:p>
          <w:p w14:paraId="547E9CA7"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会计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4AD2A"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4D41ED">
            <w:pPr>
              <w:widowControl/>
              <w:spacing w:line="280" w:lineRule="exact"/>
              <w:ind w:firstLine="420" w:firstLineChars="2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1、全日制本科及以上学历，男女不限，35岁以下，财务相关专业；</w:t>
            </w:r>
          </w:p>
          <w:p w14:paraId="782ABE6D">
            <w:pPr>
              <w:widowControl/>
              <w:spacing w:line="280" w:lineRule="exact"/>
              <w:ind w:firstLine="420" w:firstLineChars="2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2、熟练运用Excel、Word等办公软件，金蝶等财务软件。了解国内企业会计准则及相关财务、税务、审计法规和政策；</w:t>
            </w:r>
          </w:p>
          <w:p w14:paraId="79CB5BCC">
            <w:pPr>
              <w:widowControl/>
              <w:spacing w:line="280" w:lineRule="exact"/>
              <w:ind w:firstLine="420" w:firstLineChars="2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3、须具有中级及以上会计资格证。；</w:t>
            </w:r>
          </w:p>
          <w:p w14:paraId="789013E6">
            <w:pPr>
              <w:widowControl/>
              <w:spacing w:line="280" w:lineRule="exact"/>
              <w:ind w:firstLine="420" w:firstLineChars="2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4、须具有三年以上财务相关工作经历；如具有五年以上财务相关工作经历者，年龄可以放宽至40岁，学历可放宽至大专，可不限专业；</w:t>
            </w:r>
          </w:p>
          <w:p w14:paraId="41D36919">
            <w:pPr>
              <w:widowControl/>
              <w:spacing w:line="280" w:lineRule="exact"/>
              <w:ind w:firstLine="420" w:firstLineChars="200"/>
              <w:jc w:val="left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5、具有城投、建筑、国企行业相关会计岗位工作经历者优先考虑。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FAA30"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专员级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F7D61"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4-6W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66D75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笔试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+</w:t>
            </w:r>
          </w:p>
          <w:p w14:paraId="0BB326BC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面试</w:t>
            </w:r>
          </w:p>
        </w:tc>
      </w:tr>
      <w:tr w14:paraId="7409B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5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67F1F">
            <w:pPr>
              <w:widowControl/>
              <w:spacing w:line="28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B3818"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02</w:t>
            </w:r>
          </w:p>
          <w:p w14:paraId="7B27D726"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出纳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AAB99"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5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E41ACF">
            <w:pPr>
              <w:widowControl/>
              <w:numPr>
                <w:ilvl w:val="0"/>
                <w:numId w:val="0"/>
              </w:numPr>
              <w:spacing w:line="280" w:lineRule="exact"/>
              <w:ind w:firstLine="420" w:firstLineChars="20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1、全日制本科及以上学历，男女不限，35岁以下，财务相关专业;</w:t>
            </w:r>
          </w:p>
          <w:p w14:paraId="653FCC93">
            <w:pPr>
              <w:widowControl/>
              <w:numPr>
                <w:ilvl w:val="0"/>
                <w:numId w:val="0"/>
              </w:numPr>
              <w:spacing w:line="280" w:lineRule="exact"/>
              <w:ind w:firstLine="420" w:firstLineChars="20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2、熟练运用Excel、Word等办公软件，金蝶等财务软件。了解国内企业会计准则及相关财务、税务、审计法规和政策;</w:t>
            </w:r>
          </w:p>
          <w:p w14:paraId="6481E1EA">
            <w:pPr>
              <w:widowControl/>
              <w:numPr>
                <w:ilvl w:val="0"/>
                <w:numId w:val="0"/>
              </w:numPr>
              <w:spacing w:line="280" w:lineRule="exact"/>
              <w:ind w:firstLine="420" w:firstLineChars="20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3、须具有初级及以上会计资格证；</w:t>
            </w:r>
          </w:p>
          <w:p w14:paraId="71D2B758">
            <w:pPr>
              <w:widowControl/>
              <w:numPr>
                <w:ilvl w:val="0"/>
                <w:numId w:val="0"/>
              </w:numPr>
              <w:spacing w:line="280" w:lineRule="exact"/>
              <w:ind w:firstLine="420" w:firstLineChars="20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4、具有一年以上财务相关工作经历;如具有三年以上财务相关工作经历者，学历可放宽至大专、可不限专业；</w:t>
            </w:r>
          </w:p>
          <w:p w14:paraId="1429F8DA">
            <w:pPr>
              <w:widowControl/>
              <w:numPr>
                <w:ilvl w:val="0"/>
                <w:numId w:val="0"/>
              </w:numPr>
              <w:spacing w:line="280" w:lineRule="exact"/>
              <w:ind w:firstLine="420" w:firstLineChars="20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5.吉水本地户籍优先。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70BB8"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专员级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AF1A3"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4-6W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49F3C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笔试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+</w:t>
            </w:r>
          </w:p>
          <w:p w14:paraId="4C2455F8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面试</w:t>
            </w:r>
          </w:p>
        </w:tc>
      </w:tr>
      <w:tr w14:paraId="5114A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9FC68"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集团</w:t>
            </w:r>
          </w:p>
          <w:p w14:paraId="39F49CEC">
            <w:pPr>
              <w:widowControl/>
              <w:spacing w:line="28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风险控制中心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55CBE"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03</w:t>
            </w:r>
          </w:p>
          <w:p w14:paraId="069B905D"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法务主管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25696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A4CA2">
            <w:pPr>
              <w:widowControl/>
              <w:spacing w:line="280" w:lineRule="exact"/>
              <w:ind w:firstLine="420" w:firstLineChars="20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1.本科及以上学历，2年以上相关工作经验（律师事务所从事法律业务或企业内部从事法务工作）；</w:t>
            </w:r>
          </w:p>
          <w:p w14:paraId="01661D8D">
            <w:pPr>
              <w:widowControl/>
              <w:spacing w:line="280" w:lineRule="exact"/>
              <w:ind w:firstLine="420" w:firstLineChars="20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2.须持有法律职业资格证书A证书；</w:t>
            </w:r>
          </w:p>
          <w:p w14:paraId="179C4593">
            <w:pPr>
              <w:widowControl/>
              <w:spacing w:line="280" w:lineRule="exact"/>
              <w:ind w:firstLine="420" w:firstLineChars="20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3.熟悉并能运用公司法、民法典，熟悉诉讼和仲裁程序；</w:t>
            </w:r>
          </w:p>
          <w:p w14:paraId="0EB0DA72">
            <w:pPr>
              <w:widowControl/>
              <w:spacing w:line="280" w:lineRule="exact"/>
              <w:ind w:firstLine="420" w:firstLineChars="2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4.口语表达能力较好，责任心强、作风严谨。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C7302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主管级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8A9B2"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7-10W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B6CF0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笔试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+</w:t>
            </w:r>
          </w:p>
          <w:p w14:paraId="1E96007F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面试</w:t>
            </w:r>
          </w:p>
        </w:tc>
      </w:tr>
      <w:tr w14:paraId="19C99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097B8"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子公司</w:t>
            </w:r>
          </w:p>
          <w:p w14:paraId="50064113">
            <w:pPr>
              <w:widowControl/>
              <w:spacing w:line="28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园林公司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2258F"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04</w:t>
            </w:r>
          </w:p>
          <w:p w14:paraId="7F396072"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行政司机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A30A3"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C4284D">
            <w:pPr>
              <w:widowControl/>
              <w:spacing w:line="280" w:lineRule="exact"/>
              <w:ind w:firstLine="420" w:firstLineChars="200"/>
              <w:jc w:val="left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1.初中以上学历；</w:t>
            </w:r>
          </w:p>
          <w:p w14:paraId="6079FE6E">
            <w:pPr>
              <w:widowControl/>
              <w:spacing w:line="280" w:lineRule="exact"/>
              <w:ind w:firstLine="420" w:firstLineChars="200"/>
              <w:jc w:val="left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2.持有有效的机动车驾驶证，且驾驶证级别符合招聘要求，如c1以上；</w:t>
            </w:r>
          </w:p>
          <w:p w14:paraId="37E20A48">
            <w:pPr>
              <w:widowControl/>
              <w:spacing w:line="280" w:lineRule="exact"/>
              <w:ind w:firstLine="420" w:firstLineChars="20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3.能服从领导安排；</w:t>
            </w:r>
          </w:p>
          <w:p w14:paraId="19F1A456">
            <w:pPr>
              <w:widowControl/>
              <w:spacing w:line="280" w:lineRule="exact"/>
              <w:ind w:firstLine="420" w:firstLineChars="20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4.具有强烈的安全意识，严格遵守交通规则；</w:t>
            </w:r>
          </w:p>
          <w:p w14:paraId="24A41CA7">
            <w:pPr>
              <w:widowControl/>
              <w:spacing w:line="280" w:lineRule="exact"/>
              <w:ind w:firstLine="420" w:firstLineChars="2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5.工作上吃苦能干，有积极性。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C831B"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司机岗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70BC7"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4-6W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C2D46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试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+</w:t>
            </w:r>
          </w:p>
          <w:p w14:paraId="4931923D"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实操</w:t>
            </w:r>
          </w:p>
        </w:tc>
      </w:tr>
      <w:tr w14:paraId="18414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3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6A48F"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合计6人</w:t>
            </w:r>
          </w:p>
        </w:tc>
      </w:tr>
    </w:tbl>
    <w:p w14:paraId="4288A812">
      <w:bookmarkStart w:id="0" w:name="_GoBack"/>
      <w:bookmarkEnd w:id="0"/>
    </w:p>
    <w:sectPr>
      <w:pgSz w:w="16838" w:h="23811"/>
      <w:pgMar w:top="1440" w:right="1349" w:bottom="1440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wYjE0ZThhMjhmN2I2NDRkMzc3N2FjYzQwMDQ0MjEifQ=="/>
  </w:docVars>
  <w:rsids>
    <w:rsidRoot w:val="00BC5D6C"/>
    <w:rsid w:val="006650D7"/>
    <w:rsid w:val="00BC5D6C"/>
    <w:rsid w:val="019B3009"/>
    <w:rsid w:val="022963AB"/>
    <w:rsid w:val="031F5D36"/>
    <w:rsid w:val="04272C86"/>
    <w:rsid w:val="06766E75"/>
    <w:rsid w:val="06BA54B8"/>
    <w:rsid w:val="08C06B3A"/>
    <w:rsid w:val="0B291D97"/>
    <w:rsid w:val="0B3368A9"/>
    <w:rsid w:val="0C5D6CBC"/>
    <w:rsid w:val="0DCF2EA4"/>
    <w:rsid w:val="11972FF8"/>
    <w:rsid w:val="13A8034D"/>
    <w:rsid w:val="13DE0DB2"/>
    <w:rsid w:val="1704706B"/>
    <w:rsid w:val="185363AA"/>
    <w:rsid w:val="195B44BF"/>
    <w:rsid w:val="1DDD1F69"/>
    <w:rsid w:val="1F170346"/>
    <w:rsid w:val="1F551464"/>
    <w:rsid w:val="23847A96"/>
    <w:rsid w:val="25045912"/>
    <w:rsid w:val="268D093F"/>
    <w:rsid w:val="27FD6E32"/>
    <w:rsid w:val="285D08F3"/>
    <w:rsid w:val="2ACB72AC"/>
    <w:rsid w:val="2CC2506F"/>
    <w:rsid w:val="2EEC49CB"/>
    <w:rsid w:val="2F8F18E7"/>
    <w:rsid w:val="302D1DC5"/>
    <w:rsid w:val="32CB34CA"/>
    <w:rsid w:val="39425106"/>
    <w:rsid w:val="3A2D106B"/>
    <w:rsid w:val="3AA91070"/>
    <w:rsid w:val="3C547297"/>
    <w:rsid w:val="3D7B7543"/>
    <w:rsid w:val="3E9B0075"/>
    <w:rsid w:val="40F51503"/>
    <w:rsid w:val="41EA5C7B"/>
    <w:rsid w:val="47FC2A9B"/>
    <w:rsid w:val="488D1696"/>
    <w:rsid w:val="4A2B68C9"/>
    <w:rsid w:val="4CF342AD"/>
    <w:rsid w:val="4E9B5A4A"/>
    <w:rsid w:val="500018B7"/>
    <w:rsid w:val="50DC28E5"/>
    <w:rsid w:val="51E95C13"/>
    <w:rsid w:val="5390069D"/>
    <w:rsid w:val="551576F9"/>
    <w:rsid w:val="567C7E30"/>
    <w:rsid w:val="576D5254"/>
    <w:rsid w:val="58562F86"/>
    <w:rsid w:val="59013E3A"/>
    <w:rsid w:val="5B004649"/>
    <w:rsid w:val="5C4264B7"/>
    <w:rsid w:val="5CA51B11"/>
    <w:rsid w:val="5EB942A8"/>
    <w:rsid w:val="60110374"/>
    <w:rsid w:val="612E2D1B"/>
    <w:rsid w:val="622D6B06"/>
    <w:rsid w:val="63637C2F"/>
    <w:rsid w:val="66541F53"/>
    <w:rsid w:val="690305C1"/>
    <w:rsid w:val="6D190F2B"/>
    <w:rsid w:val="71297032"/>
    <w:rsid w:val="729D6177"/>
    <w:rsid w:val="734D5C91"/>
    <w:rsid w:val="767D5E88"/>
    <w:rsid w:val="77E34CFE"/>
    <w:rsid w:val="780D6A49"/>
    <w:rsid w:val="7CD3305F"/>
    <w:rsid w:val="7D5939F5"/>
    <w:rsid w:val="7DEE5FE3"/>
    <w:rsid w:val="7E7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2251</Words>
  <Characters>2421</Characters>
  <Lines>0</Lines>
  <Paragraphs>0</Paragraphs>
  <TotalTime>2</TotalTime>
  <ScaleCrop>false</ScaleCrop>
  <LinksUpToDate>false</LinksUpToDate>
  <CharactersWithSpaces>2423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2021-06-03T08:30:00Z</dcterms:created>
  <dc:creator>Nancy</dc:creator>
  <cp:lastModifiedBy>谁还不是个宝宝</cp:lastModifiedBy>
  <cp:lastPrinted>2024-12-10T08:02:00Z</cp:lastPrinted>
  <dcterms:modified xsi:type="dcterms:W3CDTF">2025-01-03T08:52:43Z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F5EE3419C48E465AAFDF150867FAC9A1_13</vt:lpwstr>
  </property>
</Properties>
</file>