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吉安市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消防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队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员报名表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833"/>
        <w:gridCol w:w="827"/>
        <w:gridCol w:w="91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民族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1新干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2永丰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3永新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4万安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5经开区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6庐陵新区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vertAlign w:val="baseline"/>
                <w:lang w:val="en-US" w:eastAsia="zh-CN"/>
              </w:rPr>
              <w:t>报考岗位：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在任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备注：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报考方向，只能勾选一个，多选无效。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3"/>
        <w:ind w:left="0" w:leftChars="0" w:firstLine="0" w:firstLineChars="0"/>
        <w:jc w:val="both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29A142CD"/>
    <w:rsid w:val="29A142CD"/>
    <w:rsid w:val="2F8636D1"/>
    <w:rsid w:val="313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8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  <w:style w:type="paragraph" w:customStyle="1" w:styleId="9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2025-02-13T06:41:00Z</dcterms:created>
  <dc:creator>青春的纯白</dc:creator>
  <cp:lastModifiedBy>青春的纯白</cp:lastModifiedBy>
  <dcterms:modified xsi:type="dcterms:W3CDTF">2025-02-13T06:41:43Z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4D8959EF38284CEE800DD67069317863_11</vt:lpwstr>
  </property>
</Properties>
</file>