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BAE42">
      <w:pPr>
        <w:ind w:firstLine="0" w:firstLineChars="0"/>
        <w:jc w:val="both"/>
        <w:rPr>
          <w:rFonts w:hint="eastAsia" w:ascii="黑体" w:hAnsi="黑体" w:eastAsia="黑体" w:cs="黑体"/>
          <w:sz w:val="28"/>
          <w:szCs w:val="28"/>
          <w14:ligatures w14:val="none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14:ligatures w14:val="none"/>
        </w:rPr>
        <w:t>附件1</w:t>
      </w:r>
    </w:p>
    <w:p w14:paraId="4A891FB9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14:ligatures w14:val="none"/>
        </w:rPr>
        <w:t>吉安市城市建设投资开发有限公司及下属</w:t>
      </w:r>
    </w:p>
    <w:p w14:paraId="0992DEE4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14:ligatures w14:val="none"/>
        </w:rPr>
        <w:t>子公司2025年招聘岗位及任职要求</w:t>
      </w:r>
    </w:p>
    <w:tbl>
      <w:tblPr>
        <w:tblStyle w:val="17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050"/>
        <w:gridCol w:w="855"/>
        <w:gridCol w:w="668"/>
        <w:gridCol w:w="660"/>
        <w:gridCol w:w="5625"/>
      </w:tblGrid>
      <w:tr w14:paraId="70FE4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tblHeader/>
          <w:jc w:val="center"/>
        </w:trPr>
        <w:tc>
          <w:tcPr>
            <w:tcW w:w="514" w:type="dxa"/>
            <w:vAlign w:val="center"/>
          </w:tcPr>
          <w:p w14:paraId="627D8CC5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bidi="ar"/>
                <w14:ligatures w14:val="none"/>
              </w:rPr>
              <w:t>序号</w:t>
            </w:r>
          </w:p>
        </w:tc>
        <w:tc>
          <w:tcPr>
            <w:tcW w:w="1050" w:type="dxa"/>
            <w:vAlign w:val="center"/>
          </w:tcPr>
          <w:p w14:paraId="058E4766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bidi="ar"/>
                <w14:ligatures w14:val="none"/>
              </w:rPr>
              <w:t>用人</w:t>
            </w:r>
          </w:p>
          <w:p w14:paraId="3E55C1C3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bidi="ar"/>
                <w14:ligatures w14:val="none"/>
              </w:rPr>
              <w:t>单位</w:t>
            </w:r>
          </w:p>
        </w:tc>
        <w:tc>
          <w:tcPr>
            <w:tcW w:w="855" w:type="dxa"/>
            <w:vAlign w:val="center"/>
          </w:tcPr>
          <w:p w14:paraId="7AF72808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bidi="ar"/>
                <w14:ligatures w14:val="none"/>
              </w:rPr>
              <w:t>需求部门</w:t>
            </w:r>
          </w:p>
        </w:tc>
        <w:tc>
          <w:tcPr>
            <w:tcW w:w="668" w:type="dxa"/>
            <w:vAlign w:val="center"/>
          </w:tcPr>
          <w:p w14:paraId="76C7C512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bidi="ar"/>
                <w14:ligatures w14:val="none"/>
              </w:rPr>
              <w:t>需求岗位</w:t>
            </w:r>
          </w:p>
        </w:tc>
        <w:tc>
          <w:tcPr>
            <w:tcW w:w="660" w:type="dxa"/>
            <w:vAlign w:val="center"/>
          </w:tcPr>
          <w:p w14:paraId="68E041A4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bidi="ar"/>
                <w14:ligatures w14:val="none"/>
              </w:rPr>
              <w:t>需求人数</w:t>
            </w:r>
          </w:p>
        </w:tc>
        <w:tc>
          <w:tcPr>
            <w:tcW w:w="5625" w:type="dxa"/>
            <w:vAlign w:val="center"/>
          </w:tcPr>
          <w:p w14:paraId="7E432563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bidi="ar"/>
                <w14:ligatures w14:val="none"/>
              </w:rPr>
              <w:t>岗位要求</w:t>
            </w:r>
          </w:p>
        </w:tc>
      </w:tr>
      <w:tr w14:paraId="4F1EF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514" w:type="dxa"/>
            <w:vAlign w:val="center"/>
          </w:tcPr>
          <w:p w14:paraId="6702A2AC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  <w:t>1</w:t>
            </w:r>
          </w:p>
        </w:tc>
        <w:tc>
          <w:tcPr>
            <w:tcW w:w="1050" w:type="dxa"/>
            <w:vAlign w:val="center"/>
          </w:tcPr>
          <w:p w14:paraId="6B279080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  <w:t>城投</w:t>
            </w:r>
          </w:p>
          <w:p w14:paraId="67DF6D8B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  <w:t>公司</w:t>
            </w:r>
          </w:p>
        </w:tc>
        <w:tc>
          <w:tcPr>
            <w:tcW w:w="855" w:type="dxa"/>
            <w:vAlign w:val="center"/>
          </w:tcPr>
          <w:p w14:paraId="017A4ED5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  <w:t>信息中心</w:t>
            </w:r>
          </w:p>
        </w:tc>
        <w:tc>
          <w:tcPr>
            <w:tcW w:w="668" w:type="dxa"/>
            <w:vAlign w:val="center"/>
          </w:tcPr>
          <w:p w14:paraId="4C2EF2FB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  <w:t>信息化技术支持岗</w:t>
            </w:r>
          </w:p>
        </w:tc>
        <w:tc>
          <w:tcPr>
            <w:tcW w:w="660" w:type="dxa"/>
            <w:vAlign w:val="center"/>
          </w:tcPr>
          <w:p w14:paraId="402C6A77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  <w:t>1</w:t>
            </w:r>
          </w:p>
        </w:tc>
        <w:tc>
          <w:tcPr>
            <w:tcW w:w="5625" w:type="dxa"/>
            <w:vAlign w:val="center"/>
          </w:tcPr>
          <w:p w14:paraId="02FD3006">
            <w:pPr>
              <w:spacing w:line="300" w:lineRule="exact"/>
              <w:ind w:firstLine="0" w:firstLineChars="0"/>
              <w:jc w:val="both"/>
              <w:rPr>
                <w:rFonts w:hint="eastAsia" w:ascii="仿宋" w:hAnsi="仿宋" w:eastAsia="仿宋" w:cs="仿宋"/>
                <w:sz w:val="22"/>
                <w:szCs w:val="22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14:ligatures w14:val="none"/>
              </w:rPr>
              <w:t>1.限应届毕业生，25周岁及以下；</w:t>
            </w:r>
          </w:p>
          <w:p w14:paraId="46281305">
            <w:pPr>
              <w:spacing w:line="300" w:lineRule="exact"/>
              <w:ind w:firstLine="0" w:firstLineChars="0"/>
              <w:jc w:val="both"/>
              <w:rPr>
                <w:rFonts w:hint="eastAsia" w:ascii="仿宋" w:hAnsi="仿宋" w:eastAsia="仿宋" w:cs="仿宋"/>
                <w:sz w:val="22"/>
                <w:szCs w:val="22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14:ligatures w14:val="none"/>
              </w:rPr>
              <w:t>2.本科学历，本科专业：计算机科学与技术（080901）、软件工程（080902）、网络工程（080903）</w:t>
            </w:r>
          </w:p>
          <w:p w14:paraId="0A6E938B">
            <w:pPr>
              <w:spacing w:line="300" w:lineRule="exact"/>
              <w:ind w:firstLine="0" w:firstLineChars="0"/>
              <w:jc w:val="both"/>
              <w:rPr>
                <w:rFonts w:hint="eastAsia" w:ascii="仿宋" w:hAnsi="仿宋" w:eastAsia="仿宋" w:cs="仿宋"/>
                <w:sz w:val="22"/>
                <w:szCs w:val="22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14:ligatures w14:val="none"/>
              </w:rPr>
              <w:t>3.具有半年及以上信息技术等同岗位实习见习工作经验。</w:t>
            </w:r>
          </w:p>
        </w:tc>
      </w:tr>
      <w:tr w14:paraId="4A9DF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  <w:jc w:val="center"/>
        </w:trPr>
        <w:tc>
          <w:tcPr>
            <w:tcW w:w="514" w:type="dxa"/>
            <w:vAlign w:val="center"/>
          </w:tcPr>
          <w:p w14:paraId="71AE4D85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  <w:t>2</w:t>
            </w:r>
          </w:p>
        </w:tc>
        <w:tc>
          <w:tcPr>
            <w:tcW w:w="1050" w:type="dxa"/>
            <w:vAlign w:val="center"/>
          </w:tcPr>
          <w:p w14:paraId="46E0EE69"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  <w:t>高铁投资集团公司</w:t>
            </w:r>
          </w:p>
        </w:tc>
        <w:tc>
          <w:tcPr>
            <w:tcW w:w="855" w:type="dxa"/>
            <w:vAlign w:val="center"/>
          </w:tcPr>
          <w:p w14:paraId="3E271F2A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  <w:t>企业服务中心</w:t>
            </w:r>
          </w:p>
        </w:tc>
        <w:tc>
          <w:tcPr>
            <w:tcW w:w="668" w:type="dxa"/>
            <w:vAlign w:val="center"/>
          </w:tcPr>
          <w:p w14:paraId="7DE3731C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  <w:t>工作人员</w:t>
            </w:r>
          </w:p>
        </w:tc>
        <w:tc>
          <w:tcPr>
            <w:tcW w:w="660" w:type="dxa"/>
            <w:vAlign w:val="center"/>
          </w:tcPr>
          <w:p w14:paraId="19C3E5BF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  <w:t>1</w:t>
            </w:r>
          </w:p>
        </w:tc>
        <w:tc>
          <w:tcPr>
            <w:tcW w:w="5625" w:type="dxa"/>
            <w:vAlign w:val="center"/>
          </w:tcPr>
          <w:p w14:paraId="0B518B82">
            <w:pPr>
              <w:widowControl/>
              <w:spacing w:line="30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22"/>
                <w:szCs w:val="2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14:ligatures w14:val="none"/>
              </w:rPr>
              <w:t>1.35周岁及以下；</w:t>
            </w:r>
          </w:p>
          <w:p w14:paraId="5261B9C4">
            <w:pPr>
              <w:widowControl/>
              <w:spacing w:line="30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22"/>
                <w:szCs w:val="2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14:ligatures w14:val="none"/>
              </w:rPr>
              <w:t>2.本科及以上学历，本科：汉语言文学（050101）、汉语言（050102）、新闻学（050301）、行政管理（120402、390203）、工商管理（120201K）；硕士研究生：中国语言文学（0501）、行政管理（120401）；</w:t>
            </w:r>
          </w:p>
          <w:p w14:paraId="0A206F3F">
            <w:pPr>
              <w:widowControl/>
              <w:spacing w:line="30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22"/>
                <w:szCs w:val="2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14:ligatures w14:val="none"/>
              </w:rPr>
              <w:t>3.熟练使用office电脑办公软件，有较强的数据分析和报表能力；</w:t>
            </w:r>
          </w:p>
          <w:p w14:paraId="19586B9A">
            <w:pPr>
              <w:widowControl/>
              <w:spacing w:line="30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22"/>
                <w:szCs w:val="22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14:ligatures w14:val="none"/>
              </w:rPr>
              <w:t>4.具有较强的新闻写作能力、公文写作能力和摄影能力，能熟悉掌握新媒体作品的策划、采、编、制作全流程，有“两微一抖一红”账号运营经验；</w:t>
            </w:r>
          </w:p>
          <w:p w14:paraId="7024B0C2">
            <w:pPr>
              <w:widowControl/>
              <w:spacing w:line="300" w:lineRule="exact"/>
              <w:ind w:firstLine="0" w:firstLineChars="0"/>
              <w:rPr>
                <w:rFonts w:hint="eastAsia" w:ascii="仿宋" w:hAnsi="仿宋" w:eastAsia="仿宋" w:cs="仿宋"/>
                <w:sz w:val="22"/>
                <w:szCs w:val="22"/>
                <w:lang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14:ligatures w14:val="none"/>
              </w:rPr>
              <w:t>5.具有两年及以上产业园区运营等同岗位工作经验。</w:t>
            </w:r>
          </w:p>
        </w:tc>
      </w:tr>
      <w:tr w14:paraId="1E6BA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514" w:type="dxa"/>
            <w:vAlign w:val="center"/>
          </w:tcPr>
          <w:p w14:paraId="2A020895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  <w:t>3</w:t>
            </w:r>
          </w:p>
        </w:tc>
        <w:tc>
          <w:tcPr>
            <w:tcW w:w="1050" w:type="dxa"/>
            <w:vAlign w:val="center"/>
          </w:tcPr>
          <w:p w14:paraId="2B1017B1"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  <w:t>两山科技公司</w:t>
            </w:r>
          </w:p>
        </w:tc>
        <w:tc>
          <w:tcPr>
            <w:tcW w:w="855" w:type="dxa"/>
            <w:vAlign w:val="center"/>
          </w:tcPr>
          <w:p w14:paraId="2369B9CB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14:ligatures w14:val="none"/>
              </w:rPr>
            </w:pPr>
          </w:p>
          <w:p w14:paraId="2A096814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  <w:t>招商运营部</w:t>
            </w:r>
          </w:p>
        </w:tc>
        <w:tc>
          <w:tcPr>
            <w:tcW w:w="668" w:type="dxa"/>
            <w:vAlign w:val="center"/>
          </w:tcPr>
          <w:p w14:paraId="45EA9E1C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14:ligatures w14:val="none"/>
              </w:rPr>
            </w:pPr>
          </w:p>
          <w:p w14:paraId="54C05FA7"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  <w:t>工作人员</w:t>
            </w:r>
          </w:p>
        </w:tc>
        <w:tc>
          <w:tcPr>
            <w:tcW w:w="660" w:type="dxa"/>
            <w:vAlign w:val="center"/>
          </w:tcPr>
          <w:p w14:paraId="73226E72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  <w:t>1</w:t>
            </w:r>
          </w:p>
        </w:tc>
        <w:tc>
          <w:tcPr>
            <w:tcW w:w="5625" w:type="dxa"/>
            <w:vAlign w:val="center"/>
          </w:tcPr>
          <w:p w14:paraId="0AF3F105">
            <w:pPr>
              <w:widowControl/>
              <w:spacing w:line="300" w:lineRule="exact"/>
              <w:ind w:firstLine="0" w:firstLineChars="0"/>
              <w:rPr>
                <w:rFonts w:hint="eastAsia" w:ascii="仿宋" w:hAnsi="仿宋" w:eastAsia="仿宋" w:cs="仿宋"/>
                <w:sz w:val="22"/>
                <w:szCs w:val="22"/>
                <w:lang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  <w14:ligatures w14:val="none"/>
              </w:rPr>
              <w:t>1.35周岁及以下；</w:t>
            </w:r>
          </w:p>
          <w:p w14:paraId="4B720BFB">
            <w:pPr>
              <w:widowControl/>
              <w:spacing w:line="300" w:lineRule="exact"/>
              <w:ind w:firstLine="0" w:firstLineChars="0"/>
              <w:rPr>
                <w:rFonts w:hint="eastAsia" w:ascii="仿宋" w:hAnsi="仿宋" w:eastAsia="仿宋" w:cs="仿宋"/>
                <w:sz w:val="22"/>
                <w:szCs w:val="22"/>
                <w:lang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  <w14:ligatures w14:val="none"/>
              </w:rPr>
              <w:t>2.本科及以上学历，本科：市场营销（120202）、工商管理（120201K）、食品科学与工程（082701）、食品质量与安全（082702）、水产类（0906）；研究生：食品科学与工程（0832）、市场营销（120202）、水产类（0908）；</w:t>
            </w:r>
          </w:p>
          <w:p w14:paraId="71427ABE">
            <w:pPr>
              <w:widowControl/>
              <w:spacing w:line="300" w:lineRule="exact"/>
              <w:ind w:firstLine="0" w:firstLineChars="0"/>
              <w:rPr>
                <w:rFonts w:hint="eastAsia" w:ascii="仿宋" w:hAnsi="仿宋" w:eastAsia="仿宋" w:cs="仿宋"/>
                <w:sz w:val="22"/>
                <w:szCs w:val="22"/>
                <w:lang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  <w14:ligatures w14:val="none"/>
              </w:rPr>
              <w:t>3.具有两年及以上招商运营等同岗位工作经验。</w:t>
            </w:r>
          </w:p>
        </w:tc>
      </w:tr>
      <w:tr w14:paraId="180C4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514" w:type="dxa"/>
            <w:vAlign w:val="center"/>
          </w:tcPr>
          <w:p w14:paraId="23F3B4C6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  <w:t>4</w:t>
            </w:r>
          </w:p>
        </w:tc>
        <w:tc>
          <w:tcPr>
            <w:tcW w:w="1050" w:type="dxa"/>
            <w:vAlign w:val="center"/>
          </w:tcPr>
          <w:p w14:paraId="576AD65C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  <w:t>管廊</w:t>
            </w:r>
          </w:p>
          <w:p w14:paraId="38AE7DBC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  <w:t>公司</w:t>
            </w:r>
          </w:p>
        </w:tc>
        <w:tc>
          <w:tcPr>
            <w:tcW w:w="855" w:type="dxa"/>
            <w:vAlign w:val="center"/>
          </w:tcPr>
          <w:p w14:paraId="191A67DF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  <w:t>综合部</w:t>
            </w:r>
          </w:p>
        </w:tc>
        <w:tc>
          <w:tcPr>
            <w:tcW w:w="668" w:type="dxa"/>
            <w:vAlign w:val="center"/>
          </w:tcPr>
          <w:p w14:paraId="250F8FEF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  <w:t>工作人员</w:t>
            </w:r>
          </w:p>
        </w:tc>
        <w:tc>
          <w:tcPr>
            <w:tcW w:w="660" w:type="dxa"/>
            <w:vAlign w:val="center"/>
          </w:tcPr>
          <w:p w14:paraId="611186F5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  <w:t>1</w:t>
            </w:r>
          </w:p>
        </w:tc>
        <w:tc>
          <w:tcPr>
            <w:tcW w:w="5625" w:type="dxa"/>
            <w:vAlign w:val="center"/>
          </w:tcPr>
          <w:p w14:paraId="78735B9D">
            <w:pPr>
              <w:widowControl/>
              <w:spacing w:line="300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  <w14:ligatures w14:val="none"/>
              </w:rPr>
              <w:t>1.限应届毕业生，25周岁及以下；</w:t>
            </w:r>
          </w:p>
          <w:p w14:paraId="7C8E847A">
            <w:pPr>
              <w:widowControl/>
              <w:spacing w:line="300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  <w14:ligatures w14:val="none"/>
              </w:rPr>
              <w:t>2.本科学历，汉语言文学（050101）、秘书学（0501017T）、行政管理（120402）。</w:t>
            </w:r>
          </w:p>
          <w:p w14:paraId="027D32A3">
            <w:pPr>
              <w:widowControl/>
              <w:spacing w:line="300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  <w14:ligatures w14:val="none"/>
              </w:rPr>
              <w:t>3.具有半年及以上行政文秘等同岗位实习见习工作经验。</w:t>
            </w:r>
          </w:p>
        </w:tc>
      </w:tr>
      <w:tr w14:paraId="1D403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514" w:type="dxa"/>
            <w:vAlign w:val="center"/>
          </w:tcPr>
          <w:p w14:paraId="29864664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  <w:t>5</w:t>
            </w:r>
          </w:p>
        </w:tc>
        <w:tc>
          <w:tcPr>
            <w:tcW w:w="1050" w:type="dxa"/>
            <w:vAlign w:val="center"/>
          </w:tcPr>
          <w:p w14:paraId="1F474059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  <w:t>鼎杰</w:t>
            </w:r>
          </w:p>
          <w:p w14:paraId="0B7C5DE4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  <w:t>公司</w:t>
            </w:r>
          </w:p>
        </w:tc>
        <w:tc>
          <w:tcPr>
            <w:tcW w:w="855" w:type="dxa"/>
            <w:vAlign w:val="center"/>
          </w:tcPr>
          <w:p w14:paraId="3D2AB936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  <w:t>市场部</w:t>
            </w:r>
          </w:p>
        </w:tc>
        <w:tc>
          <w:tcPr>
            <w:tcW w:w="668" w:type="dxa"/>
            <w:vAlign w:val="center"/>
          </w:tcPr>
          <w:p w14:paraId="2B102E1A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  <w:t>预算员</w:t>
            </w:r>
          </w:p>
        </w:tc>
        <w:tc>
          <w:tcPr>
            <w:tcW w:w="660" w:type="dxa"/>
            <w:vAlign w:val="center"/>
          </w:tcPr>
          <w:p w14:paraId="26C55AFD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  <w:t>1</w:t>
            </w:r>
          </w:p>
        </w:tc>
        <w:tc>
          <w:tcPr>
            <w:tcW w:w="5625" w:type="dxa"/>
            <w:vAlign w:val="center"/>
          </w:tcPr>
          <w:p w14:paraId="7C405095">
            <w:pPr>
              <w:widowControl/>
              <w:spacing w:line="300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  <w14:ligatures w14:val="none"/>
              </w:rPr>
              <w:t>1.35周岁及以下；</w:t>
            </w:r>
          </w:p>
          <w:p w14:paraId="4A605891">
            <w:pPr>
              <w:widowControl/>
              <w:spacing w:line="300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  <w14:ligatures w14:val="none"/>
              </w:rPr>
              <w:t>2.大专及以上学历：大专专业：440501工程造价；</w:t>
            </w:r>
          </w:p>
          <w:p w14:paraId="6D329701">
            <w:pPr>
              <w:widowControl/>
              <w:spacing w:line="300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  <w14:ligatures w14:val="none"/>
              </w:rPr>
              <w:t>本科专业：120105工程造价；研究生专业：0814土木工程；</w:t>
            </w:r>
          </w:p>
          <w:p w14:paraId="48D7E385">
            <w:pPr>
              <w:widowControl/>
              <w:spacing w:line="300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  <w14:ligatures w14:val="none"/>
              </w:rPr>
              <w:t>3.具有两年及以上工程造价经历，熟悉使用工程图纸，掌握国家法律法规及工程预算定额等工程造价管理规定。</w:t>
            </w:r>
          </w:p>
        </w:tc>
      </w:tr>
      <w:tr w14:paraId="30F8C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514" w:type="dxa"/>
            <w:vAlign w:val="center"/>
          </w:tcPr>
          <w:p w14:paraId="447EB64F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  <w:t>6</w:t>
            </w:r>
          </w:p>
        </w:tc>
        <w:tc>
          <w:tcPr>
            <w:tcW w:w="1050" w:type="dxa"/>
            <w:vAlign w:val="center"/>
          </w:tcPr>
          <w:p w14:paraId="4C24BDE7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  <w:t>金诚供应链公司</w:t>
            </w:r>
          </w:p>
        </w:tc>
        <w:tc>
          <w:tcPr>
            <w:tcW w:w="855" w:type="dxa"/>
            <w:vAlign w:val="center"/>
          </w:tcPr>
          <w:p w14:paraId="38963284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  <w:t>市场运营部</w:t>
            </w:r>
          </w:p>
        </w:tc>
        <w:tc>
          <w:tcPr>
            <w:tcW w:w="668" w:type="dxa"/>
            <w:vAlign w:val="center"/>
          </w:tcPr>
          <w:p w14:paraId="751CC57F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  <w:t>工作人员</w:t>
            </w:r>
          </w:p>
        </w:tc>
        <w:tc>
          <w:tcPr>
            <w:tcW w:w="660" w:type="dxa"/>
            <w:vAlign w:val="center"/>
          </w:tcPr>
          <w:p w14:paraId="6BD18747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  <w14:ligatures w14:val="none"/>
              </w:rPr>
              <w:t>1</w:t>
            </w:r>
          </w:p>
        </w:tc>
        <w:tc>
          <w:tcPr>
            <w:tcW w:w="5625" w:type="dxa"/>
            <w:vAlign w:val="center"/>
          </w:tcPr>
          <w:p w14:paraId="603FAF98">
            <w:pPr>
              <w:widowControl/>
              <w:spacing w:line="300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  <w14:ligatures w14:val="none"/>
              </w:rPr>
              <w:t>1.35周岁及以下，本科及以上学历，专业不限；</w:t>
            </w:r>
          </w:p>
          <w:p w14:paraId="06403D5A">
            <w:pPr>
              <w:widowControl/>
              <w:spacing w:line="300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  <w14:ligatures w14:val="none"/>
              </w:rPr>
              <w:t>2.熟练使用office电脑办公软件；</w:t>
            </w:r>
          </w:p>
          <w:p w14:paraId="697E6515">
            <w:pPr>
              <w:widowControl/>
              <w:spacing w:line="300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  <w14:ligatures w14:val="none"/>
              </w:rPr>
              <w:t>3.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  <w14:ligatures w14:val="none"/>
              </w:rPr>
              <w:t>具有三</w:t>
            </w: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  <w14:ligatures w14:val="none"/>
              </w:rPr>
              <w:t>年及以上销售行业工作经验，要有较强的沟通能力，责任心强，执行力强，需经常出差。</w:t>
            </w:r>
          </w:p>
        </w:tc>
      </w:tr>
    </w:tbl>
    <w:p w14:paraId="36F929B3">
      <w:pPr>
        <w:widowControl/>
        <w:spacing w:line="280" w:lineRule="exact"/>
        <w:ind w:firstLine="0" w:firstLineChars="0"/>
        <w:textAlignment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21"/>
          <w:szCs w:val="21"/>
          <w14:ligatures w14:val="none"/>
        </w:rPr>
        <w:t>注：本次专业要求参照《学科专业目录汇编》。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115DC6-406B-4F9F-ACD0-5C7445E235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CDE5318-A194-4D98-A64A-7D71A261AF9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427CB26-201E-491D-8781-684D7C95D8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53628">
    <w:pPr>
      <w:pStyle w:val="12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2870B">
    <w:pPr>
      <w:pStyle w:val="12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F7C27">
    <w:pPr>
      <w:pStyle w:val="12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2BD69">
    <w:pPr>
      <w:pStyle w:val="13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6FC78">
    <w:pPr>
      <w:pStyle w:val="13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519B4">
    <w:pPr>
      <w:pStyle w:val="13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44"/>
    <w:rsid w:val="001E3294"/>
    <w:rsid w:val="001F1510"/>
    <w:rsid w:val="00384191"/>
    <w:rsid w:val="003F2044"/>
    <w:rsid w:val="00520985"/>
    <w:rsid w:val="005867EE"/>
    <w:rsid w:val="005C01AA"/>
    <w:rsid w:val="005F3A53"/>
    <w:rsid w:val="00614378"/>
    <w:rsid w:val="006206CF"/>
    <w:rsid w:val="00763CFD"/>
    <w:rsid w:val="00766156"/>
    <w:rsid w:val="007C2348"/>
    <w:rsid w:val="007E0655"/>
    <w:rsid w:val="0080005B"/>
    <w:rsid w:val="00803B43"/>
    <w:rsid w:val="00893C50"/>
    <w:rsid w:val="00983715"/>
    <w:rsid w:val="00997794"/>
    <w:rsid w:val="009F41DB"/>
    <w:rsid w:val="00A56E64"/>
    <w:rsid w:val="00B21139"/>
    <w:rsid w:val="00B33D89"/>
    <w:rsid w:val="00D201A3"/>
    <w:rsid w:val="00D63BFD"/>
    <w:rsid w:val="00E465F9"/>
    <w:rsid w:val="00EC2AF0"/>
    <w:rsid w:val="0BC8033C"/>
    <w:rsid w:val="146E20E7"/>
    <w:rsid w:val="197D7D98"/>
    <w:rsid w:val="24DC1EBF"/>
    <w:rsid w:val="2B342280"/>
    <w:rsid w:val="2CC22BD3"/>
    <w:rsid w:val="2F652BCF"/>
    <w:rsid w:val="30F2365A"/>
    <w:rsid w:val="43C31F9B"/>
    <w:rsid w:val="44155BDE"/>
    <w:rsid w:val="44B11C02"/>
    <w:rsid w:val="4F1E0D49"/>
    <w:rsid w:val="565551B0"/>
    <w:rsid w:val="59883FA7"/>
    <w:rsid w:val="5A64198B"/>
    <w:rsid w:val="60D56159"/>
    <w:rsid w:val="70096E04"/>
    <w:rsid w:val="781A3647"/>
    <w:rsid w:val="78B673FD"/>
    <w:rsid w:val="7EB363C0"/>
    <w:rsid w:val="7ED43407"/>
    <w:rsid w:val="7FD6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21"/>
    <w:qFormat/>
    <w:uiPriority w:val="9"/>
    <w:pPr>
      <w:outlineLvl w:val="0"/>
    </w:pPr>
    <w:rPr>
      <w:rFonts w:ascii="黑体" w:hAnsi="黑体" w:eastAsia="黑体" w:cs="黑体"/>
    </w:rPr>
  </w:style>
  <w:style w:type="paragraph" w:styleId="2">
    <w:name w:val="heading 2"/>
    <w:basedOn w:val="1"/>
    <w:next w:val="1"/>
    <w:link w:val="22"/>
    <w:semiHidden/>
    <w:unhideWhenUsed/>
    <w:qFormat/>
    <w:uiPriority w:val="9"/>
    <w:pPr>
      <w:outlineLvl w:val="1"/>
    </w:pPr>
    <w:rPr>
      <w:rFonts w:ascii="楷体_GB2312" w:hAnsi="楷体_GB2312" w:eastAsia="楷体_GB2312" w:cs="楷体_GB2312"/>
      <w:b/>
      <w:bCs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semiHidden/>
    <w:unhideWhenUsed/>
    <w:qFormat/>
    <w:uiPriority w:val="99"/>
    <w:pPr>
      <w:jc w:val="left"/>
    </w:p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qFormat/>
    <w:uiPriority w:val="0"/>
    <w:pPr>
      <w:spacing w:beforeAutospacing="1" w:afterAutospacing="1"/>
    </w:pPr>
    <w:rPr>
      <w:rFonts w:cs="Times New Roman"/>
      <w:kern w:val="0"/>
      <w:sz w:val="24"/>
    </w:rPr>
  </w:style>
  <w:style w:type="paragraph" w:styleId="16">
    <w:name w:val="Title"/>
    <w:basedOn w:val="1"/>
    <w:next w:val="1"/>
    <w:link w:val="20"/>
    <w:qFormat/>
    <w:uiPriority w:val="10"/>
    <w:pPr>
      <w:contextualSpacing/>
      <w:jc w:val="center"/>
    </w:pPr>
    <w:rPr>
      <w:rFonts w:ascii="方正小标宋简体" w:hAnsi="方正小标宋简体" w:eastAsia="方正小标宋简体" w:cs="方正小标宋简体"/>
      <w:spacing w:val="-10"/>
      <w:kern w:val="28"/>
      <w:sz w:val="44"/>
      <w:szCs w:val="44"/>
    </w:rPr>
  </w:style>
  <w:style w:type="character" w:styleId="19">
    <w:name w:val="Hyperlink"/>
    <w:basedOn w:val="18"/>
    <w:semiHidden/>
    <w:unhideWhenUsed/>
    <w:qFormat/>
    <w:uiPriority w:val="99"/>
    <w:rPr>
      <w:color w:val="0000FF"/>
      <w:u w:val="single"/>
    </w:rPr>
  </w:style>
  <w:style w:type="character" w:customStyle="1" w:styleId="20">
    <w:name w:val="标题 字符"/>
    <w:basedOn w:val="18"/>
    <w:link w:val="16"/>
    <w:qFormat/>
    <w:uiPriority w:val="10"/>
    <w:rPr>
      <w:rFonts w:ascii="方正小标宋简体" w:hAnsi="方正小标宋简体" w:eastAsia="方正小标宋简体" w:cs="方正小标宋简体"/>
      <w:spacing w:val="-10"/>
      <w:kern w:val="28"/>
      <w:sz w:val="44"/>
      <w:szCs w:val="44"/>
    </w:rPr>
  </w:style>
  <w:style w:type="character" w:customStyle="1" w:styleId="21">
    <w:name w:val="标题 1 字符"/>
    <w:basedOn w:val="18"/>
    <w:link w:val="3"/>
    <w:qFormat/>
    <w:uiPriority w:val="9"/>
    <w:rPr>
      <w:rFonts w:ascii="黑体" w:hAnsi="黑体" w:eastAsia="黑体" w:cs="黑体"/>
      <w:sz w:val="32"/>
      <w:szCs w:val="32"/>
      <w14:ligatures w14:val="none"/>
    </w:rPr>
  </w:style>
  <w:style w:type="character" w:customStyle="1" w:styleId="22">
    <w:name w:val="标题 2 字符"/>
    <w:basedOn w:val="18"/>
    <w:link w:val="2"/>
    <w:semiHidden/>
    <w:qFormat/>
    <w:uiPriority w:val="9"/>
    <w:rPr>
      <w:rFonts w:ascii="楷体_GB2312" w:hAnsi="楷体_GB2312" w:eastAsia="楷体_GB2312" w:cs="楷体_GB2312"/>
      <w:b/>
      <w:bCs/>
      <w:sz w:val="32"/>
      <w:szCs w:val="32"/>
    </w:rPr>
  </w:style>
  <w:style w:type="character" w:customStyle="1" w:styleId="23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6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  <w:sz w:val="32"/>
      <w:szCs w:val="32"/>
    </w:rPr>
  </w:style>
  <w:style w:type="character" w:customStyle="1" w:styleId="27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:sz w:val="32"/>
      <w:szCs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:sz w:val="32"/>
      <w:szCs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:sz w:val="32"/>
      <w:szCs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rFonts w:ascii="仿宋_GB2312" w:hAnsi="仿宋_GB2312" w:eastAsia="仿宋_GB2312" w:cs="仿宋_GB2312"/>
      <w:i/>
      <w:iCs/>
      <w:color w:val="404040" w:themeColor="text1" w:themeTint="BF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rFonts w:ascii="仿宋_GB2312" w:hAnsi="仿宋_GB2312" w:eastAsia="仿宋_GB2312" w:cs="仿宋_GB2312"/>
      <w:i/>
      <w:iCs/>
      <w:color w:val="104862" w:themeColor="accent1" w:themeShade="BF"/>
      <w:sz w:val="32"/>
      <w:szCs w:val="32"/>
    </w:rPr>
  </w:style>
  <w:style w:type="character" w:customStyle="1" w:styleId="37">
    <w:name w:val="明显参考1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8"/>
    <w:link w:val="13"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39">
    <w:name w:val="页脚 字符"/>
    <w:basedOn w:val="18"/>
    <w:link w:val="12"/>
    <w:qFormat/>
    <w:uiPriority w:val="99"/>
    <w:rPr>
      <w:rFonts w:ascii="仿宋_GB2312" w:hAnsi="仿宋_GB2312" w:eastAsia="仿宋_GB2312" w:cs="仿宋_GB2312"/>
      <w:sz w:val="18"/>
      <w:szCs w:val="18"/>
    </w:rPr>
  </w:style>
  <w:style w:type="paragraph" w:customStyle="1" w:styleId="40">
    <w:name w:val="Revision"/>
    <w:hidden/>
    <w:unhideWhenUsed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3241</Words>
  <Characters>3496</Characters>
  <Lines>165</Lines>
  <Paragraphs>148</Paragraphs>
  <TotalTime>29</TotalTime>
  <ScaleCrop>false</ScaleCrop>
  <LinksUpToDate>false</LinksUpToDate>
  <CharactersWithSpaces>3496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2025-08-25T07:35:00Z</dcterms:created>
  <dc:creator>周豪辉</dc:creator>
  <cp:lastModifiedBy>喜洋洋</cp:lastModifiedBy>
  <cp:lastPrinted>2025-09-04T02:15:00Z</cp:lastPrinted>
  <dcterms:modified xsi:type="dcterms:W3CDTF">2025-09-22T02:27:15Z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eyJoZGlkIjoiZDQ2NWE0YWQ1NzFiNDRlNGViMjkzZmE2NmMxMWMwMDUiLCJ1c2VySWQiOiIzMTcyMjc1MzcifQ==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B6AC3217292D44299111D382B7D0EC50_13</vt:lpwstr>
  </property>
</Properties>
</file>