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F272" w14:textId="77777777" w:rsidR="00D42DCF" w:rsidRPr="00F24A44" w:rsidRDefault="00D42DCF" w:rsidP="00D42DCF">
      <w:pPr>
        <w:spacing w:line="520" w:lineRule="exact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 w:rsidRPr="00F24A4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附件：</w:t>
      </w:r>
    </w:p>
    <w:p w14:paraId="5517E9E3" w14:textId="77777777" w:rsidR="00D42DCF" w:rsidRPr="00F24A44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F24A4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吉水县吉阳产业发展有限公司及下属子公司</w:t>
      </w:r>
    </w:p>
    <w:p w14:paraId="11748794" w14:textId="77777777" w:rsidR="00D42DCF" w:rsidRPr="00F24A44" w:rsidRDefault="00D42DCF" w:rsidP="00D42DCF">
      <w:pPr>
        <w:pStyle w:val="ae"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</w:pPr>
      <w:r w:rsidRPr="00F24A4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:shd w:val="clear" w:color="auto" w:fill="FFFFFF"/>
        </w:rPr>
        <w:t>2026年第一批招聘岗位及任职要求</w:t>
      </w:r>
    </w:p>
    <w:tbl>
      <w:tblPr>
        <w:tblW w:w="10168" w:type="dxa"/>
        <w:jc w:val="center"/>
        <w:tblLayout w:type="fixed"/>
        <w:tblLook w:val="0000" w:firstRow="0" w:lastRow="0" w:firstColumn="0" w:lastColumn="0" w:noHBand="0" w:noVBand="0"/>
      </w:tblPr>
      <w:tblGrid>
        <w:gridCol w:w="1464"/>
        <w:gridCol w:w="1363"/>
        <w:gridCol w:w="704"/>
        <w:gridCol w:w="5711"/>
        <w:gridCol w:w="926"/>
      </w:tblGrid>
      <w:tr w:rsidR="00F24A44" w:rsidRPr="00F24A44" w14:paraId="5AC348DC" w14:textId="77777777" w:rsidTr="00DD36B1">
        <w:trPr>
          <w:trHeight w:val="795"/>
          <w:tblHeader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F1A3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用工部门、</w:t>
            </w:r>
          </w:p>
          <w:p w14:paraId="1A1FCEE3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7AE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岗位序号及名称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76A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426FB1E2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人数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03AB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任职要求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856D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招考</w:t>
            </w:r>
          </w:p>
          <w:p w14:paraId="3BE852F5" w14:textId="77777777" w:rsidR="00D42DCF" w:rsidRPr="00F24A44" w:rsidRDefault="00D42DCF" w:rsidP="00DD36B1">
            <w:pPr>
              <w:topLinePunct/>
              <w:spacing w:line="32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</w:pPr>
            <w:r w:rsidRPr="00F24A44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1"/>
                <w:szCs w:val="21"/>
              </w:rPr>
              <w:t>方式</w:t>
            </w:r>
          </w:p>
        </w:tc>
      </w:tr>
      <w:tr w:rsidR="00F24A44" w:rsidRPr="00F24A44" w14:paraId="317A4245" w14:textId="77777777" w:rsidTr="00DD36B1">
        <w:trPr>
          <w:trHeight w:val="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012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12B5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01人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资主管</w:t>
            </w:r>
            <w:proofErr w:type="gramEnd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12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87C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2.大专及以上学历，行政管理、人力资源管理、工商管理、社会学专业；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3.具有5年及以上行政人事工作经验；熟悉人力资源各模块，具备优秀沟通协调能力，熟悉人力资源相关法律法规；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5.具有良好的职业道德，踏实稳重，工作细心，责任心强，良好的沟通、协调能力，有团队协作精神。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56E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1F977373" w14:textId="77777777" w:rsidTr="00DD36B1">
        <w:trPr>
          <w:trHeight w:val="3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B95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6CA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02工程造价岗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3E0D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1B23F5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2.本科及以上学历，工程管理类、工程造价专业；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3.需持有二级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造价师</w:t>
            </w:r>
            <w:proofErr w:type="gramEnd"/>
            <w:r w:rsidRPr="00F24A44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及以上</w:t>
            </w:r>
            <w:r w:rsidRPr="00F24A44">
              <w:rPr>
                <w:rStyle w:val="font31"/>
                <w:rFonts w:ascii="仿宋" w:eastAsia="仿宋" w:hAnsi="仿宋" w:cs="仿宋" w:hint="default"/>
                <w:color w:val="000000" w:themeColor="text1"/>
                <w:lang w:bidi="ar"/>
              </w:rPr>
              <w:t>职业资格证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4.具有2年及以上工程造价咨询公司工作经验；曾有个人独立完成项目预算编制、财政评审、结算审计工作经历（投递简历时需提交）；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5.能熟练运用广联达、新标杆和CAD制图软件等工程造价软件的建模与套价；熟悉各专业施工图纸，熟悉江西省相关定额、建设工程工程量清单计价规范；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6.同等条件下，吉水户籍优先。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406E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笔试+面试+实操</w:t>
            </w:r>
          </w:p>
        </w:tc>
      </w:tr>
      <w:tr w:rsidR="00F24A44" w:rsidRPr="00F24A44" w14:paraId="730ADD80" w14:textId="77777777" w:rsidTr="00DD36B1">
        <w:trPr>
          <w:trHeight w:val="297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672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DCF6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03工程管理岗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BA3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B56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2.大专及以上学历，工程管理类、建筑类专业；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3.持有二级建造师及以上职业资格证书；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4.具有3年及以上工程类项目管理、招投标及合同管理经验，施工现场管理、施工规范及施工工艺，熟练使用CAD等绘图及办公软件；能够独立完成工程相关程序办理及现场发现和处理问题能力；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5.独立主持管理过投资1500万元及以上地产开发、市政工程、工业厂房等项目（提供项目管理证明文件）。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EB4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63C483B4" w14:textId="77777777" w:rsidTr="00DD36B1">
        <w:trPr>
          <w:trHeight w:val="219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E2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46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04法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务</w:t>
            </w:r>
            <w:proofErr w:type="gramEnd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837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A7F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2.本科及以上学历，法学类专业；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4.需要3年以上相关工作经验（律师事务所从事法律业务或企业内部从事法务工作）；（有5年以上</w:t>
            </w:r>
            <w:proofErr w:type="gramStart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央</w:t>
            </w:r>
            <w:proofErr w:type="gramEnd"/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国企工作经验者年龄放宽至45周岁以下）；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5.熟悉并能运用公司法、民法典，熟悉诉讼和仲裁程序。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EEF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62A98471" w14:textId="77777777" w:rsidTr="00DD36B1">
        <w:trPr>
          <w:trHeight w:val="2305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6CC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6B6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05审计主管岗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47B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DA6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2.本科及以上学历，审计学、会计学、财务管理、内部审计、财政学类专业；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3.持有法律职业资格证书A证书；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4.具有3年及以上审计、财务相关工作经验；具备丰富的财务知识和一定的抗压能力和责任心，工作积极主动，具有团队合作精神和较强的执行力。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069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5313958E" w14:textId="77777777" w:rsidTr="00DD36B1">
        <w:trPr>
          <w:trHeight w:val="2097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DD43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0A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06运营主管岗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0A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3B9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2.大专及以上学历，工商管理类专业；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3.具有3年以上市场运营管理工作经验，有较强的开拓市场业务能力及团队管理能力；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4.熟悉工商管理知识，系统掌握国家财经法律、法规相关政策。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01D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734BCB08" w14:textId="77777777" w:rsidTr="00DD36B1">
        <w:trPr>
          <w:trHeight w:val="2472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D7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吉水县吉阳产业发展有限公司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AE42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07财务经理岗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B6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D89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2.本科及以上学历，会计学、财务管理、财务会计教育、经济学专业；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3.持有中级会计师证书；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4.具有10年及以上会计岗位工作经验，熟练使用金蝶、用友等财务软件，熟悉税法知识，能独立负责税务申报、涉税事项处理及税务风险防范，有较强的沟通能力。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000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69CB03C7" w14:textId="77777777" w:rsidTr="00DD36B1">
        <w:trPr>
          <w:trHeight w:val="2400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5A3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F0F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08财务专员岗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0247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322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2.大专及以上学历，会计学、财务管理、财务会计教育、经济学专业；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3.持有初级会计师证书；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4.具有3年及以上会计岗位工作经验，熟练使用金蝶、用友等财务软件，具备一定的财务基础知识，能处理日常的财务会计相关工作，有较强的沟通能力。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9B49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  <w:tr w:rsidR="00F24A44" w:rsidRPr="00F24A44" w14:paraId="0C7051DC" w14:textId="77777777" w:rsidTr="00DD36B1">
        <w:trPr>
          <w:trHeight w:val="188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557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419A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09讲解员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600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C8A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1.年龄35周岁及以下；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F24A44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2.大专及以上学历，专业不限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</w:r>
            <w:r w:rsidRPr="00F24A44">
              <w:rPr>
                <w:rStyle w:val="font21"/>
                <w:rFonts w:ascii="仿宋" w:eastAsia="仿宋" w:hAnsi="仿宋" w:cs="仿宋" w:hint="default"/>
                <w:color w:val="000000" w:themeColor="text1"/>
                <w:lang w:bidi="ar"/>
              </w:rPr>
              <w:t>3.具有3年及以上景区讲解工作经验；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4.男性身高170CM以上，女性身高160CM以上；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5.有国企或行政事业单位文秘工作经历同等条件下优先。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5A0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加试+笔试+面试</w:t>
            </w:r>
          </w:p>
        </w:tc>
      </w:tr>
      <w:tr w:rsidR="00D42DCF" w:rsidRPr="00F24A44" w14:paraId="637D2CFA" w14:textId="77777777" w:rsidTr="00DD36B1">
        <w:trPr>
          <w:trHeight w:val="1641"/>
          <w:jc w:val="center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A61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吉水县金滩新区开发建设有限公司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3B0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10园林主管岗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48B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642" w14:textId="77777777" w:rsidR="00D42DCF" w:rsidRPr="00F24A44" w:rsidRDefault="00D42DCF" w:rsidP="00DD36B1">
            <w:pPr>
              <w:topLinePunct/>
              <w:spacing w:line="320" w:lineRule="exact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1.年龄40周岁及以下；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2.大专及以上学历，园林、风景园林、园林技术、园林工程技术、林业技术、自然保护区建设与管理专业；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3.具有3年及以上园林管理工作经验；</w:t>
            </w: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br/>
              <w:t>4.持有园林工程师证书优先。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2C88" w14:textId="77777777" w:rsidR="00D42DCF" w:rsidRPr="00F24A44" w:rsidRDefault="00D42DCF" w:rsidP="00DD36B1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2"/>
                <w:szCs w:val="22"/>
              </w:rPr>
            </w:pPr>
            <w:r w:rsidRPr="00F24A44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  <w:lang w:bidi="ar"/>
              </w:rPr>
              <w:t>笔试+面试</w:t>
            </w:r>
          </w:p>
        </w:tc>
      </w:tr>
    </w:tbl>
    <w:p w14:paraId="54336F46" w14:textId="77777777" w:rsidR="00D42DCF" w:rsidRPr="00F24A44" w:rsidRDefault="00D42DCF" w:rsidP="00D42DCF">
      <w:pPr>
        <w:spacing w:line="280" w:lineRule="exact"/>
        <w:jc w:val="left"/>
        <w:rPr>
          <w:rFonts w:ascii="仿宋" w:eastAsia="仿宋" w:hAnsi="仿宋" w:cs="宋体" w:hint="eastAsia"/>
          <w:color w:val="000000" w:themeColor="text1"/>
          <w:kern w:val="0"/>
          <w:sz w:val="22"/>
          <w:szCs w:val="22"/>
        </w:rPr>
      </w:pPr>
    </w:p>
    <w:p w14:paraId="5440C551" w14:textId="77777777" w:rsidR="00D42DCF" w:rsidRPr="00F24A44" w:rsidRDefault="00D42DCF" w:rsidP="00D42DCF">
      <w:pPr>
        <w:tabs>
          <w:tab w:val="left" w:pos="2113"/>
        </w:tabs>
        <w:spacing w:line="320" w:lineRule="exact"/>
        <w:jc w:val="center"/>
        <w:rPr>
          <w:color w:val="000000" w:themeColor="text1"/>
        </w:rPr>
      </w:pPr>
      <w:r w:rsidRPr="00F24A44">
        <w:rPr>
          <w:rFonts w:hint="eastAsia"/>
          <w:color w:val="000000" w:themeColor="text1"/>
        </w:rPr>
        <w:t>注：年龄及资历计算截止时间为</w:t>
      </w:r>
      <w:r w:rsidRPr="00F24A44">
        <w:rPr>
          <w:rFonts w:hint="eastAsia"/>
          <w:color w:val="000000" w:themeColor="text1"/>
        </w:rPr>
        <w:t>2026</w:t>
      </w:r>
      <w:r w:rsidRPr="00F24A44">
        <w:rPr>
          <w:rFonts w:hint="eastAsia"/>
          <w:color w:val="000000" w:themeColor="text1"/>
        </w:rPr>
        <w:t>年</w:t>
      </w:r>
      <w:r w:rsidRPr="00F24A44">
        <w:rPr>
          <w:rFonts w:hint="eastAsia"/>
          <w:color w:val="000000" w:themeColor="text1"/>
        </w:rPr>
        <w:t>1</w:t>
      </w:r>
      <w:r w:rsidRPr="00F24A44">
        <w:rPr>
          <w:rFonts w:hint="eastAsia"/>
          <w:color w:val="000000" w:themeColor="text1"/>
        </w:rPr>
        <w:t>月</w:t>
      </w:r>
      <w:r w:rsidRPr="00F24A44">
        <w:rPr>
          <w:rFonts w:hint="eastAsia"/>
          <w:color w:val="000000" w:themeColor="text1"/>
        </w:rPr>
        <w:t>1</w:t>
      </w:r>
      <w:r w:rsidRPr="00F24A44">
        <w:rPr>
          <w:rFonts w:hint="eastAsia"/>
          <w:color w:val="000000" w:themeColor="text1"/>
        </w:rPr>
        <w:t>日（含）</w:t>
      </w:r>
    </w:p>
    <w:p w14:paraId="1753E362" w14:textId="77777777" w:rsidR="00D76603" w:rsidRPr="00F24A44" w:rsidRDefault="00D76603">
      <w:pPr>
        <w:rPr>
          <w:color w:val="000000" w:themeColor="text1"/>
        </w:rPr>
      </w:pPr>
    </w:p>
    <w:sectPr w:rsidR="00D76603" w:rsidRPr="00F24A44" w:rsidSect="00D42DCF">
      <w:pgSz w:w="11906" w:h="16838"/>
      <w:pgMar w:top="794" w:right="1191" w:bottom="567" w:left="1191" w:header="851" w:footer="141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2C80" w14:textId="77777777" w:rsidR="00791DA7" w:rsidRDefault="00791DA7" w:rsidP="00F24A44">
      <w:r>
        <w:separator/>
      </w:r>
    </w:p>
  </w:endnote>
  <w:endnote w:type="continuationSeparator" w:id="0">
    <w:p w14:paraId="7C8307F6" w14:textId="77777777" w:rsidR="00791DA7" w:rsidRDefault="00791DA7" w:rsidP="00F2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15F3" w14:textId="77777777" w:rsidR="00791DA7" w:rsidRDefault="00791DA7" w:rsidP="00F24A44">
      <w:r>
        <w:separator/>
      </w:r>
    </w:p>
  </w:footnote>
  <w:footnote w:type="continuationSeparator" w:id="0">
    <w:p w14:paraId="234712B3" w14:textId="77777777" w:rsidR="00791DA7" w:rsidRDefault="00791DA7" w:rsidP="00F2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CF"/>
    <w:rsid w:val="00652D5D"/>
    <w:rsid w:val="00750865"/>
    <w:rsid w:val="00791DA7"/>
    <w:rsid w:val="008A398A"/>
    <w:rsid w:val="00B16F28"/>
    <w:rsid w:val="00B94879"/>
    <w:rsid w:val="00D42DCF"/>
    <w:rsid w:val="00D76603"/>
    <w:rsid w:val="00F24A44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6E7BE"/>
  <w15:chartTrackingRefBased/>
  <w15:docId w15:val="{8084784E-53B4-4F05-8811-2B39026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42DCF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42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D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D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D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D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D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D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D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2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D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D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D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42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DCF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D42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42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DC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D42DCF"/>
    <w:pPr>
      <w:spacing w:beforeAutospacing="1" w:afterAutospacing="1"/>
      <w:jc w:val="left"/>
    </w:pPr>
    <w:rPr>
      <w:kern w:val="0"/>
      <w:sz w:val="24"/>
    </w:rPr>
  </w:style>
  <w:style w:type="character" w:customStyle="1" w:styleId="font21">
    <w:name w:val="font21"/>
    <w:basedOn w:val="a0"/>
    <w:rsid w:val="00D42DCF"/>
    <w:rPr>
      <w:rFonts w:ascii="宋体" w:eastAsia="宋体" w:hAnsi="宋体" w:cs="宋体" w:hint="eastAsia"/>
      <w:i w:val="0"/>
      <w:iCs w:val="0"/>
      <w:color w:val="FF0000"/>
      <w:sz w:val="24"/>
      <w:szCs w:val="24"/>
      <w:u w:val="none"/>
    </w:rPr>
  </w:style>
  <w:style w:type="character" w:customStyle="1" w:styleId="font31">
    <w:name w:val="font31"/>
    <w:basedOn w:val="a0"/>
    <w:rsid w:val="00D42DCF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paragraph" w:styleId="af">
    <w:name w:val="header"/>
    <w:basedOn w:val="a"/>
    <w:link w:val="af0"/>
    <w:uiPriority w:val="99"/>
    <w:unhideWhenUsed/>
    <w:rsid w:val="00F24A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24A44"/>
    <w:rPr>
      <w:rFonts w:ascii="Calibri" w:eastAsia="仿宋_GB2312" w:hAnsi="Calibri" w:cs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24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24A44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2026-01-13T07:52:00Z</dcterms:created>
  <dcterms:modified xsi:type="dcterms:W3CDTF">2026-01-13T09:55:00Z</dcterms:modified>
</cp:coreProperties>
</file>