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CE2DA7">
      <w:pPr>
        <w:spacing w:after="156" w:afterLines="50" w:line="600" w:lineRule="exact"/>
        <w:jc w:val="both"/>
        <w:rPr>
          <w:rFonts w:hint="default" w:ascii="Times New Roman" w:hAnsi="Times New Roman" w:eastAsia="方正黑体_GBK" w:cs="Times New Roman"/>
          <w:b w:val="0"/>
          <w:bCs/>
          <w:color w:val="auto"/>
          <w:lang w:val="en-US" w:eastAsia="zh-CN"/>
        </w:rPr>
      </w:pPr>
      <w:r>
        <w:rPr>
          <w:rStyle w:val="7"/>
          <w:rFonts w:hint="default" w:ascii="Times New Roman" w:hAnsi="Times New Roman" w:eastAsia="方正黑体_GBK" w:cs="Times New Roman"/>
          <w:b w:val="0"/>
          <w:bCs/>
          <w:i w:val="0"/>
          <w:iCs w:val="0"/>
          <w:caps w:val="0"/>
          <w:color w:val="auto"/>
          <w:spacing w:val="0"/>
          <w:kern w:val="0"/>
          <w:sz w:val="32"/>
          <w:szCs w:val="32"/>
          <w:lang w:val="en-US" w:eastAsia="zh-CN" w:bidi="ar"/>
        </w:rPr>
        <w:t>附件3</w:t>
      </w:r>
    </w:p>
    <w:p w14:paraId="768C2390">
      <w:pPr>
        <w:pStyle w:val="2"/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  <w:fldChar w:fldCharType="begin"/>
      </w: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  <w:instrText xml:space="preserve"> HYPERLINK "http://pic.bczp.cn/uploadfiles/html/20240329153021_7205.docx" \t "http://www.jarencai.com/art/_blank" </w:instrText>
      </w: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  <w:fldChar w:fldCharType="separate"/>
      </w: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  <w:t>体能测试、岗位适应性测试成绩标准</w:t>
      </w: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  <w:fldChar w:fldCharType="end"/>
      </w:r>
      <w:r>
        <w:rPr>
          <w:rFonts w:hint="eastAsia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  <w:t>（男性）</w:t>
      </w:r>
    </w:p>
    <w:tbl>
      <w:tblPr>
        <w:tblStyle w:val="4"/>
        <w:tblW w:w="1003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750"/>
        <w:gridCol w:w="752"/>
        <w:gridCol w:w="752"/>
        <w:gridCol w:w="752"/>
        <w:gridCol w:w="752"/>
        <w:gridCol w:w="750"/>
        <w:gridCol w:w="752"/>
        <w:gridCol w:w="752"/>
        <w:gridCol w:w="752"/>
        <w:gridCol w:w="765"/>
        <w:gridCol w:w="762"/>
      </w:tblGrid>
      <w:tr w14:paraId="50DBBAC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747" w:type="dxa"/>
            <w:vMerge w:val="restart"/>
            <w:noWrap w:val="0"/>
            <w:vAlign w:val="center"/>
          </w:tcPr>
          <w:p w14:paraId="7AB0D8CB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项    目</w:t>
            </w:r>
          </w:p>
        </w:tc>
        <w:tc>
          <w:tcPr>
            <w:tcW w:w="7529" w:type="dxa"/>
            <w:gridSpan w:val="10"/>
            <w:tcBorders>
              <w:top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651D6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  <w:lang w:val="en-US" w:eastAsia="zh-CN"/>
              </w:rPr>
              <w:t>男性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  <w:t>体能测试成绩对应分值、测试办法</w:t>
            </w:r>
          </w:p>
        </w:tc>
        <w:tc>
          <w:tcPr>
            <w:tcW w:w="762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111E97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  <w:t>备注</w:t>
            </w:r>
          </w:p>
        </w:tc>
      </w:tr>
      <w:tr w14:paraId="06FA34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747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 w14:paraId="47874713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1A242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1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C9197">
            <w:pPr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BE94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3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00469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4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53AC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5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B9A5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6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DFD86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7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2A77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8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EE9C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9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93D3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spacing w:val="-1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10</w:t>
            </w:r>
            <w:r>
              <w:rPr>
                <w:rFonts w:hint="default" w:ascii="Times New Roman" w:hAnsi="Times New Roman" w:eastAsia="楷体_GB2312" w:cs="Times New Roman"/>
                <w:color w:val="auto"/>
                <w:spacing w:val="-10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53BCC22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72A601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747" w:type="dxa"/>
            <w:vMerge w:val="restart"/>
            <w:noWrap w:val="0"/>
            <w:vAlign w:val="center"/>
          </w:tcPr>
          <w:p w14:paraId="54E0590B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1000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米跑</w:t>
            </w:r>
          </w:p>
          <w:p w14:paraId="57235D37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（分、秒）</w:t>
            </w:r>
          </w:p>
        </w:tc>
        <w:tc>
          <w:tcPr>
            <w:tcW w:w="7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6012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35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6AA810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20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6FFAD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3F5B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FAAAC"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05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7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08F1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00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0D533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55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6A844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50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806D2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45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0552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3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40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762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5E1FC7F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必考项目</w:t>
            </w:r>
          </w:p>
        </w:tc>
      </w:tr>
      <w:tr w14:paraId="18C1432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8" w:hRule="atLeast"/>
          <w:jc w:val="center"/>
        </w:trPr>
        <w:tc>
          <w:tcPr>
            <w:tcW w:w="1747" w:type="dxa"/>
            <w:vMerge w:val="continue"/>
            <w:noWrap w:val="0"/>
            <w:vAlign w:val="center"/>
          </w:tcPr>
          <w:p w14:paraId="6FB79DD7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29" w:type="dxa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26A5E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1.分组考核。</w:t>
            </w:r>
          </w:p>
          <w:p w14:paraId="77122D6C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2.在跑道或平地上标出起点线，考生从起点线处听到起跑口令后起跑，完成1000米距离到达终点线，记录时间。</w:t>
            </w:r>
          </w:p>
          <w:p w14:paraId="3321D300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3.考核以完成时间计算成绩。</w:t>
            </w:r>
          </w:p>
          <w:p w14:paraId="33EC371E">
            <w:pPr>
              <w:adjustRightInd w:val="0"/>
              <w:snapToGrid w:val="0"/>
              <w:spacing w:line="280" w:lineRule="exact"/>
              <w:ind w:firstLine="480" w:firstLineChars="200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4.得分超出10分的，每递减5秒增加1分，最高15分。</w:t>
            </w:r>
          </w:p>
          <w:p w14:paraId="5BA6B159">
            <w:pPr>
              <w:widowControl/>
              <w:adjustRightInd w:val="0"/>
              <w:snapToGrid w:val="0"/>
              <w:spacing w:line="280" w:lineRule="exact"/>
              <w:ind w:firstLine="480" w:firstLineChars="200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120F88A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6240A2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747" w:type="dxa"/>
            <w:vMerge w:val="restart"/>
            <w:noWrap w:val="0"/>
            <w:vAlign w:val="center"/>
          </w:tcPr>
          <w:p w14:paraId="5241F69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原地跳高</w:t>
            </w:r>
          </w:p>
          <w:p w14:paraId="0B82311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（厘米）</w:t>
            </w:r>
          </w:p>
        </w:tc>
        <w:tc>
          <w:tcPr>
            <w:tcW w:w="75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1CF5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40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7478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47</w:t>
            </w:r>
          </w:p>
        </w:tc>
        <w:tc>
          <w:tcPr>
            <w:tcW w:w="75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106CC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50</w:t>
            </w:r>
          </w:p>
        </w:tc>
        <w:tc>
          <w:tcPr>
            <w:tcW w:w="75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6724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53</w:t>
            </w:r>
          </w:p>
        </w:tc>
        <w:tc>
          <w:tcPr>
            <w:tcW w:w="75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E9DE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55</w:t>
            </w:r>
          </w:p>
        </w:tc>
        <w:tc>
          <w:tcPr>
            <w:tcW w:w="7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6F5F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57</w:t>
            </w:r>
          </w:p>
        </w:tc>
        <w:tc>
          <w:tcPr>
            <w:tcW w:w="75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38CC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60</w:t>
            </w:r>
          </w:p>
        </w:tc>
        <w:tc>
          <w:tcPr>
            <w:tcW w:w="75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78C77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63</w:t>
            </w:r>
          </w:p>
        </w:tc>
        <w:tc>
          <w:tcPr>
            <w:tcW w:w="75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2401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65</w:t>
            </w:r>
          </w:p>
        </w:tc>
        <w:tc>
          <w:tcPr>
            <w:tcW w:w="76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C37B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67</w:t>
            </w:r>
          </w:p>
        </w:tc>
        <w:tc>
          <w:tcPr>
            <w:tcW w:w="762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FB2A93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方正小标宋_GBK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两项任选一项</w:t>
            </w:r>
          </w:p>
        </w:tc>
      </w:tr>
      <w:tr w14:paraId="4D4AB7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  <w:jc w:val="center"/>
        </w:trPr>
        <w:tc>
          <w:tcPr>
            <w:tcW w:w="1747" w:type="dxa"/>
            <w:vMerge w:val="continue"/>
            <w:noWrap w:val="0"/>
            <w:vAlign w:val="center"/>
          </w:tcPr>
          <w:p w14:paraId="672A931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29" w:type="dxa"/>
            <w:gridSpan w:val="10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33E93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1.单个或分组考核。</w:t>
            </w:r>
          </w:p>
          <w:p w14:paraId="1A3AEDF8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2.考生双脚站立靠墙，单手伸直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标记中指最高触墙点（示指高度），双脚立定垂直跳起，以单手指尖触墙，测量示指高度与跳起触墙高度之间的距离。两次测试，记录成绩较好的1次。</w:t>
            </w:r>
          </w:p>
          <w:p w14:paraId="4E9A809F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3.考核以完成跳起高度计算成绩。</w:t>
            </w:r>
          </w:p>
          <w:p w14:paraId="00E8159F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4.得分超出10分的，每递增3厘米增加1分，最高15分。</w:t>
            </w:r>
          </w:p>
        </w:tc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F781EA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3F967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1747" w:type="dxa"/>
            <w:vMerge w:val="restart"/>
            <w:noWrap w:val="0"/>
            <w:vAlign w:val="center"/>
          </w:tcPr>
          <w:p w14:paraId="3CC5C52F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立定跳远</w:t>
            </w:r>
          </w:p>
          <w:p w14:paraId="042C6BCD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（米）</w:t>
            </w:r>
          </w:p>
        </w:tc>
        <w:tc>
          <w:tcPr>
            <w:tcW w:w="75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7E7DB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darkGray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2.01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E7FB7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highlight w:val="darkGray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2.13</w:t>
            </w:r>
          </w:p>
        </w:tc>
        <w:tc>
          <w:tcPr>
            <w:tcW w:w="75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359D4F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2.18</w:t>
            </w:r>
          </w:p>
        </w:tc>
        <w:tc>
          <w:tcPr>
            <w:tcW w:w="75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4D4A0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2.23</w:t>
            </w:r>
          </w:p>
        </w:tc>
        <w:tc>
          <w:tcPr>
            <w:tcW w:w="75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DBB7E">
            <w:pPr>
              <w:adjustRightInd w:val="0"/>
              <w:snapToGrid w:val="0"/>
              <w:spacing w:line="300" w:lineRule="exact"/>
              <w:ind w:left="22" w:leftChars="-77" w:right="-113" w:rightChars="-54" w:hanging="184" w:hangingChars="77"/>
              <w:jc w:val="center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2.28</w:t>
            </w:r>
          </w:p>
        </w:tc>
        <w:tc>
          <w:tcPr>
            <w:tcW w:w="75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53540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2.33</w:t>
            </w:r>
          </w:p>
        </w:tc>
        <w:tc>
          <w:tcPr>
            <w:tcW w:w="75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4665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2.38</w:t>
            </w:r>
          </w:p>
        </w:tc>
        <w:tc>
          <w:tcPr>
            <w:tcW w:w="75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FE5FCD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2.43</w:t>
            </w:r>
          </w:p>
        </w:tc>
        <w:tc>
          <w:tcPr>
            <w:tcW w:w="75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BD6DBB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2.48</w:t>
            </w:r>
          </w:p>
        </w:tc>
        <w:tc>
          <w:tcPr>
            <w:tcW w:w="76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98F46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2.53</w:t>
            </w:r>
          </w:p>
        </w:tc>
        <w:tc>
          <w:tcPr>
            <w:tcW w:w="762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3D6151B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350EF5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  <w:jc w:val="center"/>
        </w:trPr>
        <w:tc>
          <w:tcPr>
            <w:tcW w:w="1747" w:type="dxa"/>
            <w:vMerge w:val="continue"/>
            <w:noWrap w:val="0"/>
            <w:vAlign w:val="center"/>
          </w:tcPr>
          <w:p w14:paraId="35EC90C5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529" w:type="dxa"/>
            <w:gridSpan w:val="10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6CF0695A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1.单个或分组考核。</w:t>
            </w:r>
          </w:p>
          <w:p w14:paraId="620537E5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2.在跑道或平地上标出起跳线，考生站立在起跳线后，脚尖不得踩线，脚尖不得离开地面，两脚原地同时起跳，不得有助跑、垫步或连跳动作，测量起跳线后沿至身体任何着地最近点后沿的垂直距离。两次测试，记录成绩较好的1次。</w:t>
            </w:r>
          </w:p>
          <w:p w14:paraId="22528BA6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3.考核以完成跳出长度计算成绩。</w:t>
            </w:r>
          </w:p>
          <w:p w14:paraId="7E1DF574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4.得分超出10分的，每递增5厘米增加1分，最高15分。</w:t>
            </w:r>
          </w:p>
        </w:tc>
        <w:tc>
          <w:tcPr>
            <w:tcW w:w="762" w:type="dxa"/>
            <w:vMerge w:val="continue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174324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</w:tbl>
    <w:p w14:paraId="6A9CC593">
      <w:pPr>
        <w:pStyle w:val="2"/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</w:pPr>
    </w:p>
    <w:p w14:paraId="43BA9C99">
      <w:pPr>
        <w:pStyle w:val="2"/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</w:pPr>
    </w:p>
    <w:tbl>
      <w:tblPr>
        <w:tblStyle w:val="4"/>
        <w:tblW w:w="999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4"/>
        <w:gridCol w:w="745"/>
        <w:gridCol w:w="746"/>
        <w:gridCol w:w="745"/>
        <w:gridCol w:w="746"/>
        <w:gridCol w:w="745"/>
        <w:gridCol w:w="746"/>
        <w:gridCol w:w="745"/>
        <w:gridCol w:w="746"/>
        <w:gridCol w:w="745"/>
        <w:gridCol w:w="755"/>
        <w:gridCol w:w="800"/>
      </w:tblGrid>
      <w:tr w14:paraId="4C2EFA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734" w:type="dxa"/>
            <w:vMerge w:val="restart"/>
            <w:noWrap w:val="0"/>
            <w:vAlign w:val="center"/>
          </w:tcPr>
          <w:p w14:paraId="40AD963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  <w:t>项    目</w:t>
            </w:r>
          </w:p>
        </w:tc>
        <w:tc>
          <w:tcPr>
            <w:tcW w:w="7464" w:type="dxa"/>
            <w:gridSpan w:val="10"/>
            <w:tcBorders>
              <w:right w:val="single" w:color="auto" w:sz="4" w:space="0"/>
            </w:tcBorders>
            <w:noWrap w:val="0"/>
            <w:vAlign w:val="center"/>
          </w:tcPr>
          <w:p w14:paraId="102F841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  <w:t>体能测试成绩对应分值、测试办法</w:t>
            </w:r>
          </w:p>
        </w:tc>
        <w:tc>
          <w:tcPr>
            <w:tcW w:w="800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1BB50F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  <w:t>备注</w:t>
            </w:r>
          </w:p>
        </w:tc>
      </w:tr>
      <w:tr w14:paraId="6D1B85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734" w:type="dxa"/>
            <w:vMerge w:val="continue"/>
            <w:noWrap w:val="0"/>
            <w:vAlign w:val="center"/>
          </w:tcPr>
          <w:p w14:paraId="701F5CE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u w:val="none"/>
              </w:rPr>
            </w:pPr>
          </w:p>
        </w:tc>
        <w:tc>
          <w:tcPr>
            <w:tcW w:w="745" w:type="dxa"/>
            <w:noWrap w:val="0"/>
            <w:vAlign w:val="center"/>
          </w:tcPr>
          <w:p w14:paraId="4BCA294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1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46" w:type="dxa"/>
            <w:noWrap w:val="0"/>
            <w:vAlign w:val="center"/>
          </w:tcPr>
          <w:p w14:paraId="345E3632">
            <w:pPr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45" w:type="dxa"/>
            <w:noWrap w:val="0"/>
            <w:vAlign w:val="center"/>
          </w:tcPr>
          <w:p w14:paraId="28E2FA6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3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46" w:type="dxa"/>
            <w:noWrap w:val="0"/>
            <w:vAlign w:val="center"/>
          </w:tcPr>
          <w:p w14:paraId="36AE512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4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45" w:type="dxa"/>
            <w:noWrap w:val="0"/>
            <w:vAlign w:val="center"/>
          </w:tcPr>
          <w:p w14:paraId="40EC149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5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46" w:type="dxa"/>
            <w:noWrap w:val="0"/>
            <w:vAlign w:val="center"/>
          </w:tcPr>
          <w:p w14:paraId="1FE723F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6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45" w:type="dxa"/>
            <w:noWrap w:val="0"/>
            <w:vAlign w:val="center"/>
          </w:tcPr>
          <w:p w14:paraId="3FAC208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7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46" w:type="dxa"/>
            <w:noWrap w:val="0"/>
            <w:vAlign w:val="center"/>
          </w:tcPr>
          <w:p w14:paraId="21DE302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8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45" w:type="dxa"/>
            <w:noWrap w:val="0"/>
            <w:vAlign w:val="center"/>
          </w:tcPr>
          <w:p w14:paraId="3E9A288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9</w:t>
            </w:r>
            <w:r>
              <w:rPr>
                <w:rFonts w:hint="default" w:ascii="Times New Roman" w:hAnsi="Times New Roman" w:eastAsia="楷体_GB2312" w:cs="Times New Roman"/>
                <w:color w:val="auto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75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A48488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spacing w:val="-10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10</w:t>
            </w:r>
            <w:r>
              <w:rPr>
                <w:rFonts w:hint="default" w:ascii="Times New Roman" w:hAnsi="Times New Roman" w:eastAsia="楷体_GB2312" w:cs="Times New Roman"/>
                <w:color w:val="auto"/>
                <w:spacing w:val="-10"/>
                <w:kern w:val="0"/>
                <w:sz w:val="24"/>
                <w:szCs w:val="24"/>
                <w:u w:val="none"/>
              </w:rPr>
              <w:t>分</w:t>
            </w:r>
          </w:p>
        </w:tc>
        <w:tc>
          <w:tcPr>
            <w:tcW w:w="8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4A1E0E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楷体_GB2312" w:cs="Times New Roman"/>
                <w:color w:val="auto"/>
                <w:spacing w:val="-10"/>
                <w:kern w:val="0"/>
                <w:sz w:val="24"/>
                <w:szCs w:val="24"/>
                <w:u w:val="none"/>
              </w:rPr>
            </w:pPr>
          </w:p>
        </w:tc>
      </w:tr>
      <w:tr w14:paraId="1CDA51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734" w:type="dxa"/>
            <w:vMerge w:val="restart"/>
            <w:noWrap w:val="0"/>
            <w:vAlign w:val="center"/>
          </w:tcPr>
          <w:p w14:paraId="0E36E64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单杠引体向上（次/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分钟）</w:t>
            </w:r>
          </w:p>
        </w:tc>
        <w:tc>
          <w:tcPr>
            <w:tcW w:w="745" w:type="dxa"/>
            <w:noWrap w:val="0"/>
            <w:vAlign w:val="center"/>
          </w:tcPr>
          <w:p w14:paraId="1C4E648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-</w:t>
            </w:r>
          </w:p>
        </w:tc>
        <w:tc>
          <w:tcPr>
            <w:tcW w:w="746" w:type="dxa"/>
            <w:noWrap w:val="0"/>
            <w:vAlign w:val="center"/>
          </w:tcPr>
          <w:p w14:paraId="6FA3D9B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1</w:t>
            </w:r>
          </w:p>
        </w:tc>
        <w:tc>
          <w:tcPr>
            <w:tcW w:w="745" w:type="dxa"/>
            <w:noWrap w:val="0"/>
            <w:vAlign w:val="center"/>
          </w:tcPr>
          <w:p w14:paraId="63ED62E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</w:t>
            </w:r>
          </w:p>
        </w:tc>
        <w:tc>
          <w:tcPr>
            <w:tcW w:w="746" w:type="dxa"/>
            <w:noWrap w:val="0"/>
            <w:vAlign w:val="center"/>
          </w:tcPr>
          <w:p w14:paraId="4F27E7B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3</w:t>
            </w:r>
          </w:p>
        </w:tc>
        <w:tc>
          <w:tcPr>
            <w:tcW w:w="745" w:type="dxa"/>
            <w:noWrap w:val="0"/>
            <w:vAlign w:val="center"/>
          </w:tcPr>
          <w:p w14:paraId="101844D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4</w:t>
            </w:r>
          </w:p>
        </w:tc>
        <w:tc>
          <w:tcPr>
            <w:tcW w:w="746" w:type="dxa"/>
            <w:noWrap w:val="0"/>
            <w:vAlign w:val="center"/>
          </w:tcPr>
          <w:p w14:paraId="73F428E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5</w:t>
            </w:r>
          </w:p>
        </w:tc>
        <w:tc>
          <w:tcPr>
            <w:tcW w:w="745" w:type="dxa"/>
            <w:noWrap w:val="0"/>
            <w:vAlign w:val="center"/>
          </w:tcPr>
          <w:p w14:paraId="1842AAA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6</w:t>
            </w:r>
          </w:p>
        </w:tc>
        <w:tc>
          <w:tcPr>
            <w:tcW w:w="746" w:type="dxa"/>
            <w:noWrap w:val="0"/>
            <w:vAlign w:val="center"/>
          </w:tcPr>
          <w:p w14:paraId="04A9470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7</w:t>
            </w:r>
          </w:p>
        </w:tc>
        <w:tc>
          <w:tcPr>
            <w:tcW w:w="745" w:type="dxa"/>
            <w:noWrap w:val="0"/>
            <w:vAlign w:val="center"/>
          </w:tcPr>
          <w:p w14:paraId="27B801B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9</w:t>
            </w:r>
          </w:p>
        </w:tc>
        <w:tc>
          <w:tcPr>
            <w:tcW w:w="75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59C246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11</w:t>
            </w:r>
          </w:p>
        </w:tc>
        <w:tc>
          <w:tcPr>
            <w:tcW w:w="8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622F5D3">
            <w:pPr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两项任选一项</w:t>
            </w:r>
          </w:p>
        </w:tc>
      </w:tr>
      <w:tr w14:paraId="7E7531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9" w:hRule="atLeast"/>
          <w:jc w:val="center"/>
        </w:trPr>
        <w:tc>
          <w:tcPr>
            <w:tcW w:w="1734" w:type="dxa"/>
            <w:vMerge w:val="continue"/>
            <w:noWrap w:val="0"/>
            <w:vAlign w:val="center"/>
          </w:tcPr>
          <w:p w14:paraId="1D02C549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64" w:type="dxa"/>
            <w:gridSpan w:val="10"/>
            <w:tcBorders>
              <w:right w:val="single" w:color="auto" w:sz="4" w:space="0"/>
            </w:tcBorders>
            <w:noWrap w:val="0"/>
            <w:vAlign w:val="center"/>
          </w:tcPr>
          <w:p w14:paraId="62DCCA48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1.单个或分组考核。</w:t>
            </w:r>
          </w:p>
          <w:p w14:paraId="72985DE2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2.按照规定动作要领完成动作。引体时下颌高于杠面、身体不得借助振浪或摆动、悬垂时双肘关节伸直；脚触及地面或立柱，结束考核。</w:t>
            </w:r>
          </w:p>
          <w:p w14:paraId="055681C8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3.考核以完成次数计算成绩。</w:t>
            </w:r>
          </w:p>
          <w:p w14:paraId="744F5DC9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4.得分超出10分的，每递增2次增加1分，最高15分。</w:t>
            </w:r>
          </w:p>
        </w:tc>
        <w:tc>
          <w:tcPr>
            <w:tcW w:w="800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059CFAD3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033DF6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734" w:type="dxa"/>
            <w:vMerge w:val="restart"/>
            <w:noWrap w:val="0"/>
            <w:vAlign w:val="center"/>
          </w:tcPr>
          <w:p w14:paraId="427B4E3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俯卧撑</w:t>
            </w:r>
          </w:p>
          <w:p w14:paraId="62BD5DE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（次/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分钟）</w:t>
            </w:r>
          </w:p>
        </w:tc>
        <w:tc>
          <w:tcPr>
            <w:tcW w:w="745" w:type="dxa"/>
            <w:tcBorders>
              <w:right w:val="single" w:color="auto" w:sz="4" w:space="0"/>
            </w:tcBorders>
            <w:noWrap w:val="0"/>
            <w:vAlign w:val="center"/>
          </w:tcPr>
          <w:p w14:paraId="568D82A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6</w:t>
            </w:r>
          </w:p>
        </w:tc>
        <w:tc>
          <w:tcPr>
            <w:tcW w:w="74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8FF567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8</w:t>
            </w:r>
          </w:p>
        </w:tc>
        <w:tc>
          <w:tcPr>
            <w:tcW w:w="74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FA310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11</w:t>
            </w:r>
          </w:p>
        </w:tc>
        <w:tc>
          <w:tcPr>
            <w:tcW w:w="74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EDE6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14</w:t>
            </w:r>
          </w:p>
        </w:tc>
        <w:tc>
          <w:tcPr>
            <w:tcW w:w="74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C5C9E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18</w:t>
            </w:r>
          </w:p>
        </w:tc>
        <w:tc>
          <w:tcPr>
            <w:tcW w:w="74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49CBCD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22</w:t>
            </w:r>
          </w:p>
        </w:tc>
        <w:tc>
          <w:tcPr>
            <w:tcW w:w="74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688A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27</w:t>
            </w:r>
          </w:p>
        </w:tc>
        <w:tc>
          <w:tcPr>
            <w:tcW w:w="74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2031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32</w:t>
            </w:r>
          </w:p>
        </w:tc>
        <w:tc>
          <w:tcPr>
            <w:tcW w:w="74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F4EB4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38</w:t>
            </w:r>
          </w:p>
        </w:tc>
        <w:tc>
          <w:tcPr>
            <w:tcW w:w="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B157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42</w:t>
            </w:r>
          </w:p>
        </w:tc>
        <w:tc>
          <w:tcPr>
            <w:tcW w:w="800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BF25842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</w:p>
        </w:tc>
      </w:tr>
      <w:tr w14:paraId="267292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3" w:hRule="atLeast"/>
          <w:jc w:val="center"/>
        </w:trPr>
        <w:tc>
          <w:tcPr>
            <w:tcW w:w="1734" w:type="dxa"/>
            <w:vMerge w:val="continue"/>
            <w:noWrap w:val="0"/>
            <w:vAlign w:val="center"/>
          </w:tcPr>
          <w:p w14:paraId="7D86C30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64" w:type="dxa"/>
            <w:gridSpan w:val="10"/>
            <w:tcBorders>
              <w:right w:val="single" w:color="auto" w:sz="4" w:space="0"/>
            </w:tcBorders>
            <w:noWrap w:val="0"/>
            <w:vAlign w:val="center"/>
          </w:tcPr>
          <w:p w14:paraId="30A82D94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1.单个或分组考核。</w:t>
            </w:r>
          </w:p>
          <w:p w14:paraId="4684BD4F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2.按照规定动作要领完成动作。屈臂时肩关节高于肘关节、伸臂时双肘关节未伸直、做动作时身体未保持平直，该次动作不计数；除手脚外身体其他部位触及地面，结束考核。</w:t>
            </w:r>
          </w:p>
          <w:p w14:paraId="0D550372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3.得分超出10分的，每递增6次增加1分，最高15分。</w:t>
            </w:r>
          </w:p>
        </w:tc>
        <w:tc>
          <w:tcPr>
            <w:tcW w:w="800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42A75475">
            <w:pPr>
              <w:adjustRightInd w:val="0"/>
              <w:snapToGrid w:val="0"/>
              <w:spacing w:line="24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343209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734" w:type="dxa"/>
            <w:vMerge w:val="restart"/>
            <w:noWrap w:val="0"/>
            <w:vAlign w:val="center"/>
          </w:tcPr>
          <w:p w14:paraId="0EA026D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10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米×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4</w:t>
            </w:r>
          </w:p>
          <w:p w14:paraId="0C9CD345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往返跑</w:t>
            </w:r>
          </w:p>
          <w:p w14:paraId="17AFBF2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（秒）</w:t>
            </w:r>
          </w:p>
        </w:tc>
        <w:tc>
          <w:tcPr>
            <w:tcW w:w="745" w:type="dxa"/>
            <w:tcBorders>
              <w:right w:val="single" w:color="auto" w:sz="4" w:space="0"/>
            </w:tcBorders>
            <w:noWrap w:val="0"/>
            <w:vAlign w:val="center"/>
          </w:tcPr>
          <w:p w14:paraId="592C225A">
            <w:pPr>
              <w:widowControl/>
              <w:adjustRightInd w:val="0"/>
              <w:snapToGrid w:val="0"/>
              <w:ind w:left="-153" w:leftChars="-73" w:right="-204" w:rightChars="-9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14″5</w:t>
            </w:r>
          </w:p>
        </w:tc>
        <w:tc>
          <w:tcPr>
            <w:tcW w:w="74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632E1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3</w:t>
            </w:r>
          </w:p>
        </w:tc>
        <w:tc>
          <w:tcPr>
            <w:tcW w:w="74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1E828B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8</w:t>
            </w:r>
          </w:p>
        </w:tc>
        <w:tc>
          <w:tcPr>
            <w:tcW w:w="74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D7223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12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3</w:t>
            </w:r>
          </w:p>
        </w:tc>
        <w:tc>
          <w:tcPr>
            <w:tcW w:w="74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75016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8</w:t>
            </w:r>
          </w:p>
        </w:tc>
        <w:tc>
          <w:tcPr>
            <w:tcW w:w="74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CA419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11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3</w:t>
            </w:r>
          </w:p>
        </w:tc>
        <w:tc>
          <w:tcPr>
            <w:tcW w:w="74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4CA32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8</w:t>
            </w:r>
          </w:p>
        </w:tc>
        <w:tc>
          <w:tcPr>
            <w:tcW w:w="74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D579D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4</w:t>
            </w:r>
          </w:p>
        </w:tc>
        <w:tc>
          <w:tcPr>
            <w:tcW w:w="74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4CA1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10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</w:t>
            </w:r>
          </w:p>
        </w:tc>
        <w:tc>
          <w:tcPr>
            <w:tcW w:w="7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9672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9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8</w:t>
            </w:r>
          </w:p>
        </w:tc>
        <w:tc>
          <w:tcPr>
            <w:tcW w:w="800" w:type="dxa"/>
            <w:vMerge w:val="restart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76FE58C">
            <w:pPr>
              <w:adjustRightInd w:val="0"/>
              <w:snapToGrid w:val="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两项任选一项</w:t>
            </w:r>
          </w:p>
        </w:tc>
      </w:tr>
      <w:tr w14:paraId="30C1A5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7" w:hRule="atLeast"/>
          <w:jc w:val="center"/>
        </w:trPr>
        <w:tc>
          <w:tcPr>
            <w:tcW w:w="1734" w:type="dxa"/>
            <w:vMerge w:val="continue"/>
            <w:noWrap w:val="0"/>
            <w:vAlign w:val="center"/>
          </w:tcPr>
          <w:p w14:paraId="13D6586E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64" w:type="dxa"/>
            <w:gridSpan w:val="10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E5473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1.单个或分组考核。</w:t>
            </w:r>
          </w:p>
          <w:p w14:paraId="1992896C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 w14:paraId="7442C47A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3.考核以完成时间计算成绩。</w:t>
            </w:r>
          </w:p>
          <w:p w14:paraId="20A7D9C2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4.得分超出10分的，每递减0.1秒增加1分，最高15分。</w:t>
            </w:r>
          </w:p>
          <w:p w14:paraId="1D1DCEBC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5.高原地区按照上述内地标准增加1秒。</w:t>
            </w:r>
          </w:p>
        </w:tc>
        <w:tc>
          <w:tcPr>
            <w:tcW w:w="800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BCABAA7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3582BD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734" w:type="dxa"/>
            <w:vMerge w:val="restart"/>
            <w:noWrap w:val="0"/>
            <w:vAlign w:val="center"/>
          </w:tcPr>
          <w:p w14:paraId="270C9F48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100</w:t>
            </w: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米跑（秒）</w:t>
            </w:r>
          </w:p>
        </w:tc>
        <w:tc>
          <w:tcPr>
            <w:tcW w:w="74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7E036C">
            <w:pPr>
              <w:adjustRightInd w:val="0"/>
              <w:snapToGrid w:val="0"/>
              <w:spacing w:line="240" w:lineRule="exact"/>
              <w:ind w:left="-105" w:leftChars="-50" w:right="-105" w:rightChars="-50" w:firstLine="2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3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B4E90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9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0291D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6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77BE1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3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5ED1E8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15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0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D522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7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13525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4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FCCB20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14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</w:t>
            </w:r>
          </w:p>
        </w:tc>
        <w:tc>
          <w:tcPr>
            <w:tcW w:w="7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89603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8</w:t>
            </w:r>
          </w:p>
        </w:tc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068C95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13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u w:val="none"/>
              </w:rPr>
              <w:t>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5</w:t>
            </w:r>
          </w:p>
        </w:tc>
        <w:tc>
          <w:tcPr>
            <w:tcW w:w="800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722D4266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62F9DA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7" w:hRule="atLeast"/>
          <w:jc w:val="center"/>
        </w:trPr>
        <w:tc>
          <w:tcPr>
            <w:tcW w:w="1734" w:type="dxa"/>
            <w:vMerge w:val="continue"/>
            <w:noWrap w:val="0"/>
            <w:vAlign w:val="center"/>
          </w:tcPr>
          <w:p w14:paraId="758B772E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464" w:type="dxa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734D3B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1.分组考核。</w:t>
            </w:r>
          </w:p>
          <w:p w14:paraId="38B8ACC5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2.在100米长直线跑道上标出起点线和终点线，考生从起点线处听到起跑口令后起跑，通过终点线记录时间。</w:t>
            </w:r>
          </w:p>
          <w:p w14:paraId="7759DC31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3.抢跑犯规，重新组织起跑；跑出本道或用其他方式干扰、阻碍他人者不记录成绩。</w:t>
            </w:r>
          </w:p>
          <w:p w14:paraId="3BE245D3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4.得分超出10分的，每递减0.3秒增加1分，最高15分。</w:t>
            </w:r>
          </w:p>
        </w:tc>
        <w:tc>
          <w:tcPr>
            <w:tcW w:w="800" w:type="dxa"/>
            <w:vMerge w:val="continue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 w14:paraId="68783112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  <w:tr w14:paraId="53FE68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1734" w:type="dxa"/>
            <w:tcBorders>
              <w:bottom w:val="single" w:color="auto" w:sz="12" w:space="0"/>
            </w:tcBorders>
            <w:noWrap w:val="0"/>
            <w:vAlign w:val="center"/>
          </w:tcPr>
          <w:p w14:paraId="5BCDC9E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备    注</w:t>
            </w:r>
          </w:p>
        </w:tc>
        <w:tc>
          <w:tcPr>
            <w:tcW w:w="8264" w:type="dxa"/>
            <w:gridSpan w:val="11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FF995C7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1.总成绩最高40分，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/>
              </w:rPr>
              <w:t>1000米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未取得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/>
              </w:rPr>
              <w:t>1分以上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成绩的不予招录。</w:t>
            </w:r>
          </w:p>
          <w:p w14:paraId="24A3096C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.测试项目及标准中“以上”“以下”均含本级、本数。</w:t>
            </w:r>
          </w:p>
        </w:tc>
      </w:tr>
    </w:tbl>
    <w:p w14:paraId="2436B8B4">
      <w:pPr>
        <w:pStyle w:val="2"/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</w:pPr>
    </w:p>
    <w:tbl>
      <w:tblPr>
        <w:tblStyle w:val="4"/>
        <w:tblW w:w="1000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4548"/>
        <w:gridCol w:w="815"/>
        <w:gridCol w:w="835"/>
        <w:gridCol w:w="775"/>
        <w:gridCol w:w="821"/>
      </w:tblGrid>
      <w:tr w14:paraId="348891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" w:hRule="atLeast"/>
          <w:jc w:val="center"/>
        </w:trPr>
        <w:tc>
          <w:tcPr>
            <w:tcW w:w="10000" w:type="dxa"/>
            <w:gridSpan w:val="6"/>
            <w:noWrap w:val="0"/>
            <w:vAlign w:val="center"/>
          </w:tcPr>
          <w:p w14:paraId="4CC90EE6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岗位适应性测试项目及标准</w:t>
            </w:r>
          </w:p>
        </w:tc>
      </w:tr>
      <w:tr w14:paraId="258787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2206" w:type="dxa"/>
            <w:vMerge w:val="restart"/>
            <w:noWrap w:val="0"/>
            <w:vAlign w:val="center"/>
          </w:tcPr>
          <w:p w14:paraId="3ED91AC2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项目</w:t>
            </w:r>
          </w:p>
        </w:tc>
        <w:tc>
          <w:tcPr>
            <w:tcW w:w="4548" w:type="dxa"/>
            <w:vMerge w:val="restart"/>
            <w:noWrap w:val="0"/>
            <w:vAlign w:val="center"/>
          </w:tcPr>
          <w:p w14:paraId="0BF11E84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测试办法</w:t>
            </w:r>
          </w:p>
        </w:tc>
        <w:tc>
          <w:tcPr>
            <w:tcW w:w="815" w:type="dxa"/>
            <w:noWrap w:val="0"/>
            <w:vAlign w:val="center"/>
          </w:tcPr>
          <w:p w14:paraId="3A741E37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优秀</w:t>
            </w:r>
          </w:p>
        </w:tc>
        <w:tc>
          <w:tcPr>
            <w:tcW w:w="835" w:type="dxa"/>
            <w:noWrap w:val="0"/>
            <w:vAlign w:val="center"/>
          </w:tcPr>
          <w:p w14:paraId="7BD0C55B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良好</w:t>
            </w:r>
          </w:p>
        </w:tc>
        <w:tc>
          <w:tcPr>
            <w:tcW w:w="775" w:type="dxa"/>
            <w:noWrap w:val="0"/>
            <w:vAlign w:val="center"/>
          </w:tcPr>
          <w:p w14:paraId="50210F36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中等</w:t>
            </w:r>
          </w:p>
        </w:tc>
        <w:tc>
          <w:tcPr>
            <w:tcW w:w="821" w:type="dxa"/>
            <w:noWrap w:val="0"/>
            <w:vAlign w:val="center"/>
          </w:tcPr>
          <w:p w14:paraId="7A48E7A3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一般</w:t>
            </w:r>
          </w:p>
        </w:tc>
      </w:tr>
      <w:tr w14:paraId="1376FD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2206" w:type="dxa"/>
            <w:vMerge w:val="continue"/>
            <w:noWrap w:val="0"/>
            <w:vAlign w:val="center"/>
          </w:tcPr>
          <w:p w14:paraId="5E8B5B4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8" w:type="dxa"/>
            <w:vMerge w:val="continue"/>
            <w:noWrap w:val="0"/>
            <w:vAlign w:val="center"/>
          </w:tcPr>
          <w:p w14:paraId="32D325C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5" w:type="dxa"/>
            <w:noWrap w:val="0"/>
            <w:vAlign w:val="center"/>
          </w:tcPr>
          <w:p w14:paraId="36A9C9AF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u w:val="none"/>
                <w:lang w:val="en-US" w:eastAsia="zh-CN"/>
              </w:rPr>
              <w:t>10分</w:t>
            </w:r>
          </w:p>
        </w:tc>
        <w:tc>
          <w:tcPr>
            <w:tcW w:w="835" w:type="dxa"/>
            <w:noWrap w:val="0"/>
            <w:vAlign w:val="center"/>
          </w:tcPr>
          <w:p w14:paraId="469BA787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u w:val="none"/>
                <w:lang w:val="en-US" w:eastAsia="zh-CN"/>
              </w:rPr>
              <w:t>7.5分</w:t>
            </w:r>
          </w:p>
        </w:tc>
        <w:tc>
          <w:tcPr>
            <w:tcW w:w="775" w:type="dxa"/>
            <w:noWrap w:val="0"/>
            <w:vAlign w:val="center"/>
          </w:tcPr>
          <w:p w14:paraId="5D015B9A">
            <w:pPr>
              <w:adjustRightInd w:val="0"/>
              <w:snapToGrid w:val="0"/>
              <w:jc w:val="center"/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u w:val="none"/>
                <w:lang w:val="en-US" w:eastAsia="zh-CN"/>
              </w:rPr>
              <w:t>5分</w:t>
            </w:r>
          </w:p>
        </w:tc>
        <w:tc>
          <w:tcPr>
            <w:tcW w:w="821" w:type="dxa"/>
            <w:noWrap w:val="0"/>
            <w:vAlign w:val="center"/>
          </w:tcPr>
          <w:p w14:paraId="03ECA2FE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color w:val="auto"/>
                <w:sz w:val="24"/>
                <w:szCs w:val="24"/>
                <w:u w:val="none"/>
                <w:lang w:val="en-US" w:eastAsia="zh-CN"/>
              </w:rPr>
              <w:t>2.5分</w:t>
            </w:r>
          </w:p>
        </w:tc>
      </w:tr>
      <w:tr w14:paraId="54FCA36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8" w:hRule="atLeast"/>
          <w:jc w:val="center"/>
        </w:trPr>
        <w:tc>
          <w:tcPr>
            <w:tcW w:w="2206" w:type="dxa"/>
            <w:noWrap w:val="0"/>
            <w:vAlign w:val="center"/>
          </w:tcPr>
          <w:p w14:paraId="12C9B984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负重登六楼</w:t>
            </w:r>
          </w:p>
        </w:tc>
        <w:tc>
          <w:tcPr>
            <w:tcW w:w="4548" w:type="dxa"/>
            <w:noWrap w:val="0"/>
            <w:vAlign w:val="center"/>
          </w:tcPr>
          <w:p w14:paraId="4972C113">
            <w:pPr>
              <w:adjustRightInd w:val="0"/>
              <w:snapToGrid w:val="0"/>
              <w:spacing w:line="28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 xml:space="preserve">    考生佩戴消防头盔及消防安全腰带，手提两盘65毫米口径水带，从一楼楼梯口登至六楼楼梯口。记录时间。</w:t>
            </w:r>
          </w:p>
        </w:tc>
        <w:tc>
          <w:tcPr>
            <w:tcW w:w="815" w:type="dxa"/>
            <w:noWrap w:val="0"/>
            <w:vAlign w:val="center"/>
          </w:tcPr>
          <w:p w14:paraId="4C07C792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835" w:type="dxa"/>
            <w:noWrap w:val="0"/>
            <w:vAlign w:val="center"/>
          </w:tcPr>
          <w:p w14:paraId="0E4B8ED9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30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775" w:type="dxa"/>
            <w:noWrap w:val="0"/>
            <w:vAlign w:val="center"/>
          </w:tcPr>
          <w:p w14:paraId="7277363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40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821" w:type="dxa"/>
            <w:noWrap w:val="0"/>
            <w:vAlign w:val="center"/>
          </w:tcPr>
          <w:p w14:paraId="3828418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′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50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</w:tr>
      <w:tr w14:paraId="038E99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2" w:hRule="atLeast"/>
          <w:jc w:val="center"/>
        </w:trPr>
        <w:tc>
          <w:tcPr>
            <w:tcW w:w="2206" w:type="dxa"/>
            <w:noWrap w:val="0"/>
            <w:vAlign w:val="center"/>
          </w:tcPr>
          <w:p w14:paraId="3CC7DC56">
            <w:pPr>
              <w:adjustRightInd w:val="0"/>
              <w:snapToGrid w:val="0"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拖拽</w:t>
            </w:r>
          </w:p>
        </w:tc>
        <w:tc>
          <w:tcPr>
            <w:tcW w:w="4548" w:type="dxa"/>
            <w:noWrap w:val="0"/>
            <w:vAlign w:val="center"/>
          </w:tcPr>
          <w:p w14:paraId="5B89C081">
            <w:pPr>
              <w:adjustRightInd w:val="0"/>
              <w:snapToGrid w:val="0"/>
              <w:spacing w:line="28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 xml:space="preserve">    考生佩戴消防头盔及消防安全腰带，将60公斤重的假人从起点线拖拽至距离起点线10米处的终点线（假人整体越过终点线）。记录时间。</w:t>
            </w:r>
          </w:p>
        </w:tc>
        <w:tc>
          <w:tcPr>
            <w:tcW w:w="815" w:type="dxa"/>
            <w:noWrap w:val="0"/>
            <w:vAlign w:val="center"/>
          </w:tcPr>
          <w:p w14:paraId="68380A6F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12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835" w:type="dxa"/>
            <w:noWrap w:val="0"/>
            <w:vAlign w:val="center"/>
          </w:tcPr>
          <w:p w14:paraId="0DAE6BDD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13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775" w:type="dxa"/>
            <w:noWrap w:val="0"/>
            <w:vAlign w:val="center"/>
          </w:tcPr>
          <w:p w14:paraId="430DBBD6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14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  <w:tc>
          <w:tcPr>
            <w:tcW w:w="821" w:type="dxa"/>
            <w:noWrap w:val="0"/>
            <w:vAlign w:val="center"/>
          </w:tcPr>
          <w:p w14:paraId="7915C354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</w:rPr>
              <w:t>15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  <w:t>″</w:t>
            </w:r>
          </w:p>
        </w:tc>
      </w:tr>
      <w:tr w14:paraId="4FAFB1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8" w:hRule="atLeast"/>
          <w:jc w:val="center"/>
        </w:trPr>
        <w:tc>
          <w:tcPr>
            <w:tcW w:w="2206" w:type="dxa"/>
            <w:noWrap w:val="0"/>
            <w:vAlign w:val="center"/>
          </w:tcPr>
          <w:p w14:paraId="09A7AAA7">
            <w:pPr>
              <w:contextualSpacing/>
              <w:jc w:val="center"/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24"/>
                <w:szCs w:val="24"/>
                <w:u w:val="none"/>
              </w:rPr>
              <w:t>备注</w:t>
            </w:r>
          </w:p>
        </w:tc>
        <w:tc>
          <w:tcPr>
            <w:tcW w:w="7794" w:type="dxa"/>
            <w:gridSpan w:val="5"/>
            <w:noWrap w:val="0"/>
            <w:vAlign w:val="center"/>
          </w:tcPr>
          <w:p w14:paraId="37BA1567">
            <w:pPr>
              <w:adjustRightInd w:val="0"/>
              <w:snapToGrid w:val="0"/>
              <w:spacing w:line="28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单项成绩未达到“一般”标准的不予招录。</w:t>
            </w:r>
          </w:p>
          <w:p w14:paraId="7AC1B13C">
            <w:pPr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u w:val="none"/>
              </w:rPr>
            </w:pPr>
          </w:p>
        </w:tc>
      </w:tr>
    </w:tbl>
    <w:p w14:paraId="0ED61D85">
      <w:pPr>
        <w:pStyle w:val="2"/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</w:pPr>
    </w:p>
    <w:p w14:paraId="5E3AC4DF">
      <w:pPr>
        <w:pStyle w:val="2"/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  <w:fldChar w:fldCharType="begin"/>
      </w: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  <w:instrText xml:space="preserve"> HYPERLINK "http://pic.bczp.cn/uploadfiles/html/20240329153021_7205.docx" \t "http://www.jarencai.com/art/_blank" </w:instrText>
      </w: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  <w:fldChar w:fldCharType="separate"/>
      </w: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  <w:t>体能测试、岗位适应性测试成绩标准</w:t>
      </w:r>
      <w:r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  <w:fldChar w:fldCharType="end"/>
      </w:r>
      <w:r>
        <w:rPr>
          <w:rFonts w:hint="eastAsia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  <w:t>（女性）</w:t>
      </w:r>
    </w:p>
    <w:tbl>
      <w:tblPr>
        <w:tblStyle w:val="4"/>
        <w:tblpPr w:leftFromText="180" w:rightFromText="180" w:vertAnchor="text" w:horzAnchor="page" w:tblpX="1128" w:tblpY="245"/>
        <w:tblOverlap w:val="never"/>
        <w:tblW w:w="98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8"/>
        <w:gridCol w:w="1044"/>
        <w:gridCol w:w="924"/>
        <w:gridCol w:w="820"/>
        <w:gridCol w:w="820"/>
        <w:gridCol w:w="820"/>
        <w:gridCol w:w="820"/>
        <w:gridCol w:w="820"/>
        <w:gridCol w:w="820"/>
        <w:gridCol w:w="820"/>
        <w:gridCol w:w="820"/>
        <w:gridCol w:w="833"/>
      </w:tblGrid>
      <w:tr w14:paraId="1D16D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522" w:type="dxa"/>
            <w:gridSpan w:val="2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4AF699D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18"/>
                <w:szCs w:val="18"/>
              </w:rPr>
              <w:t>项目</w:t>
            </w:r>
          </w:p>
        </w:tc>
        <w:tc>
          <w:tcPr>
            <w:tcW w:w="8317" w:type="dxa"/>
            <w:gridSpan w:val="10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804BEA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lang w:eastAsia="zh-CN"/>
              </w:rPr>
              <w:t>女性测试成绩对应分值、测试办法</w:t>
            </w:r>
          </w:p>
        </w:tc>
      </w:tr>
      <w:tr w14:paraId="1AC7D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1522" w:type="dxa"/>
            <w:gridSpan w:val="2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D1BF76A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7F068453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1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18"/>
                <w:szCs w:val="18"/>
              </w:rPr>
              <w:t>分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129C54CB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2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18"/>
                <w:szCs w:val="18"/>
              </w:rPr>
              <w:t>分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485B08FD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3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18"/>
                <w:szCs w:val="18"/>
              </w:rPr>
              <w:t>分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6F169587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4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18"/>
                <w:szCs w:val="18"/>
              </w:rPr>
              <w:t>分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19847D29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5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18"/>
                <w:szCs w:val="18"/>
              </w:rPr>
              <w:t>分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473BB96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6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18"/>
                <w:szCs w:val="18"/>
              </w:rPr>
              <w:t>分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4E5002C6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7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18"/>
                <w:szCs w:val="18"/>
              </w:rPr>
              <w:t>分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1EA8AD92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8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18"/>
                <w:szCs w:val="18"/>
              </w:rPr>
              <w:t>分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F111E5E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18"/>
                <w:szCs w:val="18"/>
              </w:rPr>
              <w:t>9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kern w:val="0"/>
                <w:sz w:val="18"/>
                <w:szCs w:val="18"/>
              </w:rPr>
              <w:t>分</w:t>
            </w:r>
          </w:p>
        </w:tc>
        <w:tc>
          <w:tcPr>
            <w:tcW w:w="833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7629ACC6"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auto"/>
                <w:spacing w:val="-12"/>
                <w:kern w:val="0"/>
                <w:sz w:val="18"/>
                <w:szCs w:val="18"/>
              </w:rPr>
              <w:t>10</w:t>
            </w:r>
            <w:r>
              <w:rPr>
                <w:rFonts w:hint="default" w:ascii="Times New Roman" w:hAnsi="Times New Roman" w:eastAsia="楷体_GB2312" w:cs="Times New Roman"/>
                <w:b/>
                <w:bCs/>
                <w:color w:val="auto"/>
                <w:spacing w:val="-12"/>
                <w:kern w:val="0"/>
                <w:sz w:val="18"/>
                <w:szCs w:val="18"/>
              </w:rPr>
              <w:t>分</w:t>
            </w:r>
          </w:p>
        </w:tc>
      </w:tr>
      <w:tr w14:paraId="5334C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478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35D577F">
            <w:pPr>
              <w:widowControl/>
              <w:jc w:val="center"/>
              <w:rPr>
                <w:rFonts w:ascii="Helvetica" w:hAnsi="Helvetica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Helvetica" w:hAnsi="Helvetica" w:eastAsia="宋体" w:cs="宋体"/>
                <w:color w:val="auto"/>
                <w:kern w:val="0"/>
                <w:sz w:val="24"/>
                <w:szCs w:val="24"/>
              </w:rPr>
              <w:t>女</w:t>
            </w:r>
          </w:p>
          <w:p w14:paraId="23B9D2B4">
            <w:pPr>
              <w:widowControl/>
              <w:jc w:val="center"/>
              <w:rPr>
                <w:rFonts w:ascii="Helvetica" w:hAnsi="Helvetica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Helvetica" w:hAnsi="Helvetica" w:eastAsia="宋体" w:cs="宋体"/>
                <w:color w:val="auto"/>
                <w:kern w:val="0"/>
                <w:sz w:val="24"/>
                <w:szCs w:val="24"/>
              </w:rPr>
              <w:t>性</w:t>
            </w:r>
          </w:p>
        </w:tc>
        <w:tc>
          <w:tcPr>
            <w:tcW w:w="1044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FD053A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屈膝仰卧起坐（次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/5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分钟）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D7EB67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30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5C91301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33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67A30D6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36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1B94FF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39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D9115CA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42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1A63204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45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AC614F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48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11F7B9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51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9337EE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55</w:t>
            </w:r>
          </w:p>
        </w:tc>
        <w:tc>
          <w:tcPr>
            <w:tcW w:w="833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7051FD93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58</w:t>
            </w:r>
          </w:p>
        </w:tc>
      </w:tr>
      <w:tr w14:paraId="06CE3E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4" w:hRule="atLeast"/>
        </w:trPr>
        <w:tc>
          <w:tcPr>
            <w:tcW w:w="478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3DEF7E6">
            <w:pPr>
              <w:widowControl/>
              <w:jc w:val="left"/>
              <w:rPr>
                <w:rFonts w:ascii="Helvetica" w:hAnsi="Helvetica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EC50337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317" w:type="dxa"/>
            <w:gridSpan w:val="10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5C3D46FB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1.单个或分组考核。</w:t>
            </w:r>
          </w:p>
          <w:p w14:paraId="68C6C8C8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2.按照规定动作要领完成动作。“双脚踝关节固定”。上体后仰时肩背部触及垫子、坐起时双肘触及膝部、双手扶耳。</w:t>
            </w:r>
          </w:p>
          <w:p w14:paraId="2DDA06CE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3.考核以完成次数计算成绩。</w:t>
            </w:r>
          </w:p>
          <w:p w14:paraId="2C1DF0DA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4.得分超出10分的，每递增1次增加1分。</w:t>
            </w:r>
          </w:p>
        </w:tc>
      </w:tr>
      <w:tr w14:paraId="4EE83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478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EFD0AE6">
            <w:pPr>
              <w:widowControl/>
              <w:jc w:val="left"/>
              <w:rPr>
                <w:rFonts w:ascii="Helvetica" w:hAnsi="Helvetica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4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532F37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10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米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×4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往返跑（秒）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833C13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″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4"/>
                <w:szCs w:val="24"/>
                <w:lang w:val="en-US" w:eastAsia="zh-CN"/>
              </w:rPr>
              <w:t>00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4779130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14″7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5870893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14″5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E608ACC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14″3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6A51DA9D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13″9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10906C6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13″7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903B12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13″5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F96E36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13″3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129B92BE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12″9</w:t>
            </w:r>
          </w:p>
        </w:tc>
        <w:tc>
          <w:tcPr>
            <w:tcW w:w="833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5A6C73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12″7</w:t>
            </w:r>
          </w:p>
        </w:tc>
      </w:tr>
      <w:tr w14:paraId="482EF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1" w:hRule="atLeast"/>
        </w:trPr>
        <w:tc>
          <w:tcPr>
            <w:tcW w:w="478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E987222">
            <w:pPr>
              <w:widowControl/>
              <w:jc w:val="left"/>
              <w:rPr>
                <w:rFonts w:ascii="Helvetica" w:hAnsi="Helvetica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BD64455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317" w:type="dxa"/>
            <w:gridSpan w:val="10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6D929EDD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1.单个或分组考核。</w:t>
            </w:r>
          </w:p>
          <w:p w14:paraId="1B6022A9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2.在10米长的跑道上标出起点线和折返线，考生从起点线处听到起跑口令后起跑，在折返线处返回跑向起跑线，到达起跑线时为完成1次往返。连续完成2次往返，记录时间。</w:t>
            </w:r>
          </w:p>
          <w:p w14:paraId="1A0EC419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3.考核以完成时间计算成绩。</w:t>
            </w:r>
          </w:p>
          <w:p w14:paraId="1E6B7E6B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4.得分超出10分的，每递减0.1秒增加1分。</w:t>
            </w:r>
          </w:p>
          <w:p w14:paraId="67233054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5.高原地区按照上述内地标准增加1秒。</w:t>
            </w:r>
          </w:p>
        </w:tc>
      </w:tr>
      <w:tr w14:paraId="03A75C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478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0632E8E">
            <w:pPr>
              <w:widowControl/>
              <w:jc w:val="left"/>
              <w:rPr>
                <w:rFonts w:ascii="Helvetica" w:hAnsi="Helvetica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4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B26F50B">
            <w:pPr>
              <w:widowControl/>
              <w:jc w:val="both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800</w:t>
            </w: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米跑（分、秒）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6C5558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4′20″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488D40D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4′15″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CC3B4F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4′10″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3E8C48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4′05″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21974C7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4′00″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CF7EFB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3′55″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139E9CC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3′50″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5E3AF52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3′45″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1C6E582F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3′40″</w:t>
            </w:r>
          </w:p>
        </w:tc>
        <w:tc>
          <w:tcPr>
            <w:tcW w:w="833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55BA6B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3′35″</w:t>
            </w:r>
          </w:p>
        </w:tc>
      </w:tr>
      <w:tr w14:paraId="31B6C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6" w:hRule="atLeast"/>
        </w:trPr>
        <w:tc>
          <w:tcPr>
            <w:tcW w:w="478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DBAA145">
            <w:pPr>
              <w:widowControl/>
              <w:jc w:val="left"/>
              <w:rPr>
                <w:rFonts w:ascii="Helvetica" w:hAnsi="Helvetica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875CDC4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317" w:type="dxa"/>
            <w:gridSpan w:val="10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5DD481BF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1.分组考核。</w:t>
            </w:r>
          </w:p>
          <w:p w14:paraId="33804D54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2.在跑道或平地上标出起点线，考生从起点线处听到起跑口令后起跑，完成800米距离到达终点线，记录时间。</w:t>
            </w:r>
          </w:p>
          <w:p w14:paraId="44CA0525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3.考核以完成时间计算成绩。</w:t>
            </w:r>
          </w:p>
          <w:p w14:paraId="22206F07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4.得分超出10分的，每递减5秒增加1分。</w:t>
            </w:r>
          </w:p>
          <w:p w14:paraId="702EDE50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5.海拔2100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eastAsia="zh-CN"/>
              </w:rPr>
              <w:t>～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3000米，每增加100米高度标准递增3秒，3100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eastAsia="zh-CN"/>
              </w:rPr>
              <w:t>～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4000米，每增加100米高度标准递增4秒。</w:t>
            </w:r>
          </w:p>
        </w:tc>
      </w:tr>
      <w:tr w14:paraId="39B21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atLeast"/>
        </w:trPr>
        <w:tc>
          <w:tcPr>
            <w:tcW w:w="478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2F96057">
            <w:pPr>
              <w:widowControl/>
              <w:jc w:val="left"/>
              <w:rPr>
                <w:rFonts w:ascii="Helvetica" w:hAnsi="Helvetica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4" w:type="dxa"/>
            <w:vMerge w:val="restart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584694A6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</w:rPr>
              <w:t>原地跳高（厘米）</w:t>
            </w:r>
          </w:p>
        </w:tc>
        <w:tc>
          <w:tcPr>
            <w:tcW w:w="924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4892006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35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82DC8B0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36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74A48A4B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37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01499D12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38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55BBB49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40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7F5A62F4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41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8BF810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42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EE0F3C1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43</w:t>
            </w:r>
          </w:p>
        </w:tc>
        <w:tc>
          <w:tcPr>
            <w:tcW w:w="820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3A98878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45</w:t>
            </w:r>
          </w:p>
        </w:tc>
        <w:tc>
          <w:tcPr>
            <w:tcW w:w="833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37D426B5"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  <w:t>47</w:t>
            </w:r>
          </w:p>
        </w:tc>
      </w:tr>
      <w:tr w14:paraId="7999D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1" w:hRule="atLeast"/>
        </w:trPr>
        <w:tc>
          <w:tcPr>
            <w:tcW w:w="478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19BEFC8">
            <w:pPr>
              <w:widowControl/>
              <w:jc w:val="left"/>
              <w:rPr>
                <w:rFonts w:ascii="Helvetica" w:hAnsi="Helvetica" w:eastAsia="宋体" w:cs="宋体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1044" w:type="dxa"/>
            <w:vMerge w:val="continue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5C169A9A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8317" w:type="dxa"/>
            <w:gridSpan w:val="10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1E7B1DE9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1.单个或分组考核。</w:t>
            </w:r>
          </w:p>
          <w:p w14:paraId="1F558486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2.考生双脚站立靠墙，单手伸直标记中指最高触墙点（示指高度），双脚立定垂直跳起，以单手指尖触墙，测量示指高度与跳起触墙高度之间的距离。两次测试，记录成绩较好的1次。</w:t>
            </w:r>
          </w:p>
          <w:p w14:paraId="4B975434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3.考核以完成跳起高度计算成绩。</w:t>
            </w:r>
          </w:p>
          <w:p w14:paraId="5BECDB06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4.得分超出10分的，每递增3厘米增加1分。</w:t>
            </w:r>
          </w:p>
        </w:tc>
      </w:tr>
      <w:tr w14:paraId="0802F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7" w:hRule="atLeast"/>
        </w:trPr>
        <w:tc>
          <w:tcPr>
            <w:tcW w:w="478" w:type="dxa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2A711308">
            <w:pPr>
              <w:widowControl/>
              <w:jc w:val="center"/>
              <w:rPr>
                <w:rFonts w:ascii="Helvetica" w:hAnsi="Helvetica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备</w:t>
            </w:r>
          </w:p>
          <w:p w14:paraId="061F93A9">
            <w:pPr>
              <w:widowControl/>
              <w:jc w:val="center"/>
              <w:rPr>
                <w:rFonts w:ascii="Helvetica" w:hAnsi="Helvetica" w:eastAsia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color w:val="auto"/>
                <w:kern w:val="0"/>
                <w:sz w:val="24"/>
                <w:szCs w:val="24"/>
              </w:rPr>
              <w:t>注</w:t>
            </w:r>
          </w:p>
        </w:tc>
        <w:tc>
          <w:tcPr>
            <w:tcW w:w="9361" w:type="dxa"/>
            <w:gridSpan w:val="11"/>
            <w:tcBorders>
              <w:tl2br w:val="nil"/>
              <w:tr2bl w:val="nil"/>
            </w:tcBorders>
            <w:shd w:val="clear" w:color="auto" w:fill="auto"/>
            <w:noWrap w:val="0"/>
            <w:tcMar>
              <w:top w:w="0" w:type="dxa"/>
              <w:left w:w="84" w:type="dxa"/>
              <w:bottom w:w="0" w:type="dxa"/>
              <w:right w:w="84" w:type="dxa"/>
            </w:tcMar>
            <w:vAlign w:val="center"/>
          </w:tcPr>
          <w:p w14:paraId="69E01264">
            <w:pPr>
              <w:adjustRightInd w:val="0"/>
              <w:snapToGrid w:val="0"/>
              <w:spacing w:line="280" w:lineRule="exact"/>
              <w:ind w:firstLine="480" w:firstLineChars="20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szCs w:val="24"/>
                <w:u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u w:val="none"/>
              </w:rPr>
              <w:t>.测试项目及标准中“以上”“以下”均含本级、本数。</w:t>
            </w:r>
          </w:p>
        </w:tc>
      </w:tr>
    </w:tbl>
    <w:p w14:paraId="453FF042">
      <w:pPr>
        <w:pStyle w:val="2"/>
        <w:ind w:left="0" w:leftChars="0" w:firstLine="0" w:firstLineChars="0"/>
        <w:jc w:val="both"/>
        <w:rPr>
          <w:rFonts w:hint="default" w:ascii="Times New Roman" w:hAnsi="Times New Roman" w:eastAsia="方正小标宋_GBK" w:cs="Times New Roman"/>
          <w:color w:val="auto"/>
          <w:spacing w:val="0"/>
          <w:kern w:val="2"/>
          <w:sz w:val="36"/>
          <w:szCs w:val="36"/>
          <w:lang w:val="en-US" w:eastAsia="zh-CN" w:bidi="ar-SA"/>
        </w:rPr>
      </w:pPr>
    </w:p>
    <w:p w14:paraId="486AE55C"/>
    <w:p w14:paraId="06CC6E7B">
      <w:bookmarkStart w:id="0" w:name="_GoBack"/>
      <w:bookmarkEnd w:id="0"/>
    </w:p>
    <w:sectPr>
      <w:footerReference r:id="rId3" w:type="default"/>
      <w:pgSz w:w="11906" w:h="16838"/>
      <w:pgMar w:top="1418" w:right="1418" w:bottom="1418" w:left="1418" w:header="851" w:footer="992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D02DEE">
    <w:pPr>
      <w:pStyle w:val="3"/>
      <w:rPr>
        <w:rFonts w:ascii="Times New Roman" w:hAnsi="Times New Roman" w:cs="Times New Roman"/>
      </w:rPr>
    </w:pPr>
    <w:r>
      <w:rPr>
        <w:rFonts w:ascii="Times New Roman" w:hAnsi="Times New Roman" w:cs="Times New Roman"/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014A73">
                          <w:pPr>
                            <w:pStyle w:val="3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3014A73">
                    <w:pPr>
                      <w:pStyle w:val="3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2E0788"/>
    <w:rsid w:val="18F3727C"/>
    <w:rsid w:val="542E0788"/>
    <w:rsid w:val="7201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qFormat/>
    <w:uiPriority w:val="0"/>
    <w:pPr>
      <w:widowControl w:val="0"/>
      <w:autoSpaceDN/>
      <w:spacing w:line="588" w:lineRule="atLeast"/>
      <w:ind w:firstLine="640"/>
      <w:jc w:val="both"/>
    </w:pPr>
    <w:rPr>
      <w:rFonts w:ascii="Times New Roman" w:hAnsi="Times New Roman" w:eastAsia="方正仿宋_GBK" w:cs="Times New Roman"/>
      <w:spacing w:val="6"/>
      <w:kern w:val="2"/>
      <w:sz w:val="30"/>
      <w:szCs w:val="32"/>
      <w:lang w:val="en-US" w:eastAsia="zh-CN" w:bidi="ar-SA"/>
    </w:rPr>
  </w:style>
  <w:style w:type="paragraph" w:styleId="3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table" w:styleId="5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qFormat/>
    <w:uiPriority w:val="0"/>
    <w:rPr>
      <w:b/>
    </w:rPr>
  </w:style>
  <w:style w:type="paragraph" w:customStyle="1" w:styleId="8">
    <w:name w:val="Default"/>
    <w:next w:val="1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szCs w:val="22"/>
      <w:lang w:val="en-US" w:eastAsia="zh-CN" w:bidi="ar-SA"/>
    </w:rPr>
  </w:style>
  <w:style w:type="paragraph" w:customStyle="1" w:styleId="9">
    <w:name w:val="BodyText"/>
    <w:qFormat/>
    <w:uiPriority w:val="0"/>
    <w:pPr>
      <w:widowControl w:val="0"/>
      <w:spacing w:after="120"/>
      <w:jc w:val="both"/>
      <w:textAlignment w:val="baseline"/>
    </w:pPr>
    <w:rPr>
      <w:rFonts w:ascii="Times New Roman" w:hAnsi="Times New Roman" w:eastAsia="仿宋_GB2312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2026-07-31T03:56:00Z</dcterms:created>
  <dc:creator>Sleeping</dc:creator>
  <cp:lastModifiedBy>Sleeping</cp:lastModifiedBy>
  <dcterms:modified xsi:type="dcterms:W3CDTF">2026-07-31T03:57:33Z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72076B6B91AC42A7AD8FCA6C3D69BF4E_13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