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0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rPr>
          <w:rFonts w:hint="eastAsia" w:ascii="黑体" w:hAnsi="黑体" w:eastAsia="黑体" w:cs="黑体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18EE5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jc w:val="center"/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江西协盈建筑工程有限公司2026年公开招聘劳务派遣工作人员岗位及任职要求</w:t>
      </w:r>
    </w:p>
    <w:tbl>
      <w:tblPr>
        <w:tblStyle w:val="4"/>
        <w:tblW w:w="47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79"/>
        <w:gridCol w:w="1179"/>
        <w:gridCol w:w="3776"/>
        <w:gridCol w:w="3637"/>
        <w:gridCol w:w="2905"/>
        <w:gridCol w:w="1285"/>
      </w:tblGrid>
      <w:tr w14:paraId="55E0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E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C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需求</w:t>
            </w:r>
          </w:p>
          <w:p w14:paraId="6966A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岗位条件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综合薪酬</w:t>
            </w:r>
          </w:p>
          <w:p w14:paraId="7E9DA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0"/>
                <w:szCs w:val="20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（含公司及个人社保部分）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D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考试形式</w:t>
            </w:r>
          </w:p>
        </w:tc>
      </w:tr>
      <w:tr w14:paraId="7AA4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6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2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施工员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0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E4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负责市政项目现场施工管理，熟练操作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RTK</w:t>
            </w:r>
            <w:r>
              <w:rPr>
                <w:color w:val="auto"/>
                <w:sz w:val="24"/>
                <w:szCs w:val="24"/>
                <w:lang w:val="en-US" w:eastAsia="zh-CN"/>
              </w:rPr>
              <w:t>、水准仪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，能独立</w:t>
            </w:r>
            <w:r>
              <w:rPr>
                <w:color w:val="auto"/>
                <w:sz w:val="24"/>
                <w:szCs w:val="24"/>
                <w:lang w:val="en-US" w:eastAsia="zh-CN"/>
              </w:rPr>
              <w:t>完成现场测量放线；组织现场施工、技术交底、工序质量管控；统筹班组作业、现场安全文明施工管理；做好施工日志、报验资料、现场工程量核对，协调各方处理现场施工问题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09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default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color w:val="auto"/>
                <w:sz w:val="24"/>
                <w:szCs w:val="24"/>
              </w:rPr>
              <w:t>学历要求：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学历、专业不限</w:t>
            </w:r>
            <w:r>
              <w:rPr>
                <w:color w:val="auto"/>
                <w:sz w:val="24"/>
                <w:szCs w:val="24"/>
              </w:rPr>
              <w:t>；</w:t>
            </w:r>
          </w:p>
          <w:p w14:paraId="41F3F8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color w:val="auto"/>
                <w:sz w:val="24"/>
                <w:szCs w:val="24"/>
              </w:rPr>
              <w:t>年龄要求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55</w:t>
            </w:r>
            <w:r>
              <w:rPr>
                <w:color w:val="auto"/>
                <w:sz w:val="24"/>
                <w:szCs w:val="24"/>
              </w:rPr>
              <w:t>周岁及以下；</w:t>
            </w:r>
          </w:p>
          <w:p w14:paraId="4404C9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color w:val="auto"/>
                <w:sz w:val="24"/>
                <w:szCs w:val="24"/>
              </w:rPr>
              <w:t>工作能力要求：具备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color w:val="auto"/>
                <w:sz w:val="24"/>
                <w:szCs w:val="24"/>
              </w:rPr>
              <w:t>年及以上市政工程施工一线工作经验，能熟练操作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RTK</w:t>
            </w:r>
            <w:r>
              <w:rPr>
                <w:color w:val="auto"/>
                <w:sz w:val="24"/>
                <w:szCs w:val="24"/>
              </w:rPr>
              <w:t>、水准仪等测量仪器，具备现场实操能力。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F4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10000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元/月，          另餐补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元/月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7E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defaul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</w:tr>
      <w:tr w14:paraId="7332E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3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8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E8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负责市政项目现场安全巡查、隐患排查整改、安全交底及安全教育；管理现场消防、临时用电、机械安全；编制整理安全台账资料，负责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材料见证取样</w:t>
            </w:r>
            <w:r>
              <w:rPr>
                <w:color w:val="auto"/>
                <w:sz w:val="24"/>
                <w:szCs w:val="24"/>
                <w:lang w:val="en-US" w:eastAsia="zh-CN"/>
              </w:rPr>
              <w:t>送检；落实文明施工、扬尘管控，配合各类安全检查，处置现场安全突发情况。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A7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学历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要求</w:t>
            </w:r>
            <w:r>
              <w:rPr>
                <w:color w:val="auto"/>
                <w:sz w:val="24"/>
                <w:szCs w:val="24"/>
              </w:rPr>
              <w:t>：大专及以上学历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专业不限</w:t>
            </w:r>
            <w:r>
              <w:rPr>
                <w:color w:val="auto"/>
                <w:sz w:val="24"/>
                <w:szCs w:val="24"/>
              </w:rPr>
              <w:t>；</w:t>
            </w:r>
          </w:p>
          <w:p w14:paraId="6AC2EE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年龄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要求</w:t>
            </w:r>
            <w:r>
              <w:rPr>
                <w:color w:val="auto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45</w:t>
            </w:r>
            <w:r>
              <w:rPr>
                <w:color w:val="auto"/>
                <w:sz w:val="24"/>
                <w:szCs w:val="24"/>
              </w:rPr>
              <w:t>周岁及以下；</w:t>
            </w:r>
          </w:p>
          <w:p w14:paraId="0A5BDB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工作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能力要求</w:t>
            </w:r>
            <w:r>
              <w:rPr>
                <w:color w:val="auto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年及以上市政工程施工现场安全管理相关工作经验；</w:t>
            </w:r>
          </w:p>
          <w:p w14:paraId="474885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其他条件：自备交通工具，需承担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材料见证取样</w:t>
            </w:r>
            <w:r>
              <w:rPr>
                <w:color w:val="auto"/>
                <w:sz w:val="24"/>
                <w:szCs w:val="24"/>
              </w:rPr>
              <w:t>送检、现场外勤等工作。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52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5000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元/月，            另餐补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元/月</w:t>
            </w:r>
          </w:p>
        </w:tc>
        <w:tc>
          <w:tcPr>
            <w:tcW w:w="43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51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</w:tr>
      <w:tr w14:paraId="25A88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3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劳务员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33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负责农民工工资制表、人员实名制、考勤台账管理；整理劳务资料、报送各类报表；处理劳务对接及日常行政文职相关工作。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32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大专及以上学历；</w:t>
            </w:r>
          </w:p>
          <w:p w14:paraId="0B09C2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年龄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要求</w:t>
            </w:r>
            <w:r>
              <w:rPr>
                <w:color w:val="auto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45</w:t>
            </w:r>
            <w:r>
              <w:rPr>
                <w:color w:val="auto"/>
                <w:sz w:val="24"/>
                <w:szCs w:val="24"/>
              </w:rPr>
              <w:t>周岁及以下；</w:t>
            </w:r>
          </w:p>
          <w:p w14:paraId="11E8A5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color w:val="auto"/>
                <w:sz w:val="24"/>
                <w:szCs w:val="24"/>
              </w:rPr>
              <w:t>具备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年及以上劳务管理相关工作经验；</w:t>
            </w:r>
          </w:p>
          <w:p w14:paraId="5AD310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color w:val="auto"/>
                <w:sz w:val="24"/>
                <w:szCs w:val="24"/>
              </w:rPr>
              <w:t>熟练完成农民工工资制表、劳务台账、各类文职综合事务等工作。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1A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元/月，           另餐补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元/月</w:t>
            </w:r>
          </w:p>
        </w:tc>
        <w:tc>
          <w:tcPr>
            <w:tcW w:w="43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BD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</w:tr>
    </w:tbl>
    <w:p w14:paraId="394BC95C">
      <w:pPr>
        <w:ind w:left="0" w:leftChars="0" w:firstLine="0" w:firstLineChars="0"/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720" w:right="890" w:bottom="720" w:left="890" w:header="851" w:footer="397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A34DF"/>
    <w:rsid w:val="29B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left="0" w:leftChars="0" w:firstLine="640" w:firstLineChars="200"/>
      <w:jc w:val="both"/>
    </w:pPr>
    <w:rPr>
      <w:rFonts w:ascii="仿宋" w:hAnsi="仿宋" w:eastAsia="仿宋" w:cs="仿宋"/>
      <w:color w:val="000000" w:themeColor="text1"/>
      <w:spacing w:val="0"/>
      <w:kern w:val="2"/>
      <w:sz w:val="32"/>
      <w:szCs w:val="32"/>
      <w:shd w:val="clear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Heading2"/>
    <w:basedOn w:val="1"/>
    <w:next w:val="1"/>
    <w:qFormat/>
    <w:uiPriority w:val="0"/>
    <w:pPr>
      <w:widowControl/>
      <w:snapToGrid w:val="0"/>
      <w:spacing w:before="100" w:beforeAutospacing="1" w:after="100" w:afterAutospacing="1"/>
      <w:jc w:val="left"/>
      <w:textAlignment w:val="baseline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2026-08-03T07:42:00Z</dcterms:created>
  <dc:creator>Sleeping</dc:creator>
  <cp:lastModifiedBy>Sleeping</cp:lastModifiedBy>
  <dcterms:modified xsi:type="dcterms:W3CDTF">2026-08-03T07:44:26Z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8C246DD05E9445E09D6B4BC67F3FD911_11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