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A44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/>
          <w:sz w:val="36"/>
          <w:szCs w:val="36"/>
          <w:highlight w:val="none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36"/>
          <w:szCs w:val="36"/>
          <w:highlight w:val="none"/>
        </w:rPr>
        <w:t>附件：</w:t>
      </w:r>
    </w:p>
    <w:p w14:paraId="2B334A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6"/>
          <w:szCs w:val="36"/>
          <w:highlight w:val="none"/>
          <w:lang w:val="en-US" w:eastAsia="zh-CN"/>
        </w:rPr>
        <w:t>2026年井冈山人力资源服务有限公司面向社会</w:t>
      </w:r>
    </w:p>
    <w:p w14:paraId="04A22D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6"/>
          <w:szCs w:val="36"/>
          <w:highlight w:val="none"/>
          <w:lang w:val="en-US" w:eastAsia="zh-CN"/>
        </w:rPr>
        <w:t>公开招聘岗位及任职要求</w:t>
      </w:r>
    </w:p>
    <w:p w14:paraId="07B62020">
      <w:pPr>
        <w:pStyle w:val="2"/>
        <w:spacing w:before="0" w:beforeAutospacing="0" w:afterAutospacing="0" w:line="560" w:lineRule="exact"/>
        <w:rPr>
          <w:rFonts w:hint="default" w:ascii="宋体" w:hAnsi="宋体" w:eastAsia="宋体" w:cs="宋体"/>
          <w:b/>
          <w:bCs/>
          <w:color w:val="000000"/>
          <w:sz w:val="36"/>
          <w:szCs w:val="36"/>
          <w:highlight w:val="none"/>
        </w:rPr>
      </w:pPr>
    </w:p>
    <w:tbl>
      <w:tblPr>
        <w:tblStyle w:val="4"/>
        <w:tblW w:w="906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433"/>
        <w:gridCol w:w="4418"/>
        <w:gridCol w:w="1016"/>
        <w:gridCol w:w="1736"/>
      </w:tblGrid>
      <w:tr w14:paraId="12F7F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D3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4AB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岗位序号名称</w:t>
            </w:r>
          </w:p>
        </w:tc>
        <w:tc>
          <w:tcPr>
            <w:tcW w:w="4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7D8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岗位要求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09B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招聘人数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45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年薪</w:t>
            </w:r>
          </w:p>
        </w:tc>
      </w:tr>
      <w:tr w14:paraId="22465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6BA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6D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01－就业之家运营负责人</w:t>
            </w:r>
          </w:p>
        </w:tc>
        <w:tc>
          <w:tcPr>
            <w:tcW w:w="4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636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shd w:val="clear" w:color="auto" w:fill="auto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学历要求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：大专及以上学历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；</w:t>
            </w:r>
          </w:p>
          <w:p w14:paraId="23D9C3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shd w:val="clear" w:color="auto" w:fill="auto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专业要求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：教育类、人力资源类、计算机应用相关专业；</w:t>
            </w:r>
          </w:p>
          <w:p w14:paraId="181FB7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shd w:val="clear" w:color="auto" w:fill="auto"/>
                <w:lang w:val="en-US" w:eastAsia="zh-CN" w:bidi="ar-SA"/>
              </w:rPr>
              <w:t>3.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年龄要求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：40周岁及以下（1986年8月1日（含）以后出生）；</w:t>
            </w:r>
          </w:p>
          <w:p w14:paraId="5E7931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4.经验要求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highlight w:val="none"/>
                <w:shd w:val="clear" w:color="auto" w:fill="auto"/>
                <w:lang w:val="en-US" w:eastAsia="zh-CN"/>
              </w:rPr>
              <w:t>：需具备3年及以上人力资源经理管理岗位工作经验，或区域市场管理运营经验、培训业务管理经验，相关工作经验须提供证明材料。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D5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1人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174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7万—8万</w:t>
            </w:r>
          </w:p>
        </w:tc>
      </w:tr>
    </w:tbl>
    <w:p w14:paraId="5232166D">
      <w:pPr>
        <w:spacing w:line="560" w:lineRule="exact"/>
        <w:jc w:val="center"/>
        <w:rPr>
          <w:rFonts w:hint="default"/>
          <w:lang w:val="en-US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注：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年龄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及资历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计算截止时间为202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年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1日</w:t>
      </w:r>
    </w:p>
    <w:p w14:paraId="107769E4">
      <w:bookmarkStart w:id="0" w:name="_GoBack"/>
      <w:bookmarkEnd w:id="0"/>
    </w:p>
    <w:sectPr>
      <w:footerReference r:id="rId4" w:type="default"/>
      <w:footerReference r:id="rId5" w:type="even"/>
      <w:pgSz w:w="11906" w:h="16838"/>
      <w:pgMar w:top="2098" w:right="1474" w:bottom="1984" w:left="1587" w:header="85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3D3DE">
    <w:pPr>
      <w:pStyle w:val="3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522836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6A522836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74E114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A1CF0">
    <w:pPr>
      <w:pStyle w:val="3"/>
      <w:rPr>
        <w:rFonts w:ascii="仿宋" w:hAnsi="仿宋" w:eastAsia="仿宋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9DA84F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139DA84F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60396"/>
    <w:rsid w:val="7126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2026-08-07T09:20:00Z</dcterms:created>
  <dc:creator>Sleeping</dc:creator>
  <cp:lastModifiedBy>Sleeping</cp:lastModifiedBy>
  <dcterms:modified xsi:type="dcterms:W3CDTF">2026-08-07T09:20:30Z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F069FFE7C44440749FA39596C5E46FF9_11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