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9134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jc w:val="both"/>
        <w:textAlignment w:val="auto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 xml:space="preserve">附件   </w:t>
      </w:r>
    </w:p>
    <w:p w14:paraId="6869D4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jc w:val="center"/>
        <w:textAlignment w:val="auto"/>
        <w:rPr>
          <w:rStyle w:val="8"/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sz w:val="36"/>
          <w:szCs w:val="36"/>
        </w:rPr>
        <w:t>吉安市人才资源开发服务有限公司</w:t>
      </w:r>
      <w:r>
        <w:rPr>
          <w:rStyle w:val="8"/>
          <w:rFonts w:hint="eastAsia" w:ascii="方正小标宋简体" w:hAnsi="方正小标宋简体" w:eastAsia="方正小标宋简体" w:cs="方正小标宋简体"/>
          <w:sz w:val="36"/>
          <w:szCs w:val="36"/>
        </w:rPr>
        <w:t>2026年招聘</w:t>
      </w:r>
      <w:r>
        <w:rPr>
          <w:rStyle w:val="8"/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派遣人员及见习人员</w:t>
      </w:r>
      <w:r>
        <w:rPr>
          <w:rStyle w:val="8"/>
          <w:rFonts w:hint="eastAsia" w:ascii="方正小标宋简体" w:hAnsi="方正小标宋简体" w:eastAsia="方正小标宋简体" w:cs="方正小标宋简体"/>
          <w:sz w:val="36"/>
          <w:szCs w:val="36"/>
        </w:rPr>
        <w:t>岗位及任职条件</w:t>
      </w:r>
    </w:p>
    <w:tbl>
      <w:tblPr>
        <w:tblStyle w:val="6"/>
        <w:tblW w:w="1513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3"/>
        <w:gridCol w:w="1667"/>
        <w:gridCol w:w="1426"/>
        <w:gridCol w:w="8517"/>
        <w:gridCol w:w="1758"/>
        <w:gridCol w:w="1059"/>
      </w:tblGrid>
      <w:tr w14:paraId="04806B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  <w:tblHeader/>
          <w:jc w:val="center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F957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序号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A8C1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56A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需求人数</w:t>
            </w:r>
          </w:p>
        </w:tc>
        <w:tc>
          <w:tcPr>
            <w:tcW w:w="8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EEF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岗位任职要求</w:t>
            </w:r>
          </w:p>
        </w:tc>
        <w:tc>
          <w:tcPr>
            <w:tcW w:w="1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CAA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薪资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07B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考试方式</w:t>
            </w:r>
          </w:p>
        </w:tc>
      </w:tr>
      <w:tr w14:paraId="34E197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1" w:hRule="atLeast"/>
          <w:jc w:val="center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E84B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E24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01－招商主管</w:t>
            </w: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4763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</w:t>
            </w:r>
          </w:p>
        </w:tc>
        <w:tc>
          <w:tcPr>
            <w:tcW w:w="8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AFD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1.</w:t>
            </w:r>
            <w:r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38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周岁及以下，</w:t>
            </w:r>
            <w:r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大专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及以上学历</w:t>
            </w:r>
            <w:r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，专业不限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2.具有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有 2 年及以上招商实操工作经验，熟悉招商全流程，擅长商务谈判、客商对接、企业入驻跟进落地、外部资源拓展整合；熟练使用各类办公软件，能够独立开发、推进招商项目，完成项目对接、资料梳理、落地跟进全链条工作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；</w:t>
            </w:r>
          </w:p>
          <w:p w14:paraId="15C11C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.具备较强的责任意识、目标导向，善于人际沟通协调，抗压能力良好，具备较强的团队协作精神，有较强服务意识</w:t>
            </w:r>
            <w:r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；</w:t>
            </w:r>
          </w:p>
          <w:p w14:paraId="049197C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4.有产业园区、企业服务、项目引进相关经验、拥有产业客户、商会协会等社会资源者优先。</w:t>
            </w:r>
          </w:p>
        </w:tc>
        <w:tc>
          <w:tcPr>
            <w:tcW w:w="1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534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bidi="ar"/>
              </w:rPr>
            </w:pPr>
            <w:r>
              <w:rPr>
                <w:rFonts w:hint="default" w:asci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年综合薪资9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万</w:t>
            </w:r>
            <w:r>
              <w:rPr>
                <w:rFonts w:hint="default" w:asci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元/年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CFD6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笔试+面试</w:t>
            </w:r>
          </w:p>
        </w:tc>
      </w:tr>
      <w:tr w14:paraId="3624DD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1" w:hRule="atLeast"/>
          <w:jc w:val="center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3451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534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  <w:lang w:val="en-US"/>
              </w:rPr>
            </w:pPr>
            <w:r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02－见习人员</w:t>
            </w: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FD5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</w:t>
            </w:r>
          </w:p>
        </w:tc>
        <w:tc>
          <w:tcPr>
            <w:tcW w:w="8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D9B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1.离校两年内未就业高校毕业生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（未缴纳社会保险，2</w:t>
            </w:r>
            <w:r>
              <w:rPr>
                <w:rFonts w:hint="eastAsia" w:ascii="仿宋_GB2312" w:eastAsia="仿宋_GB2312" w:cs="仿宋_GB2312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5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、2</w:t>
            </w:r>
            <w:r>
              <w:rPr>
                <w:rFonts w:hint="eastAsia" w:ascii="仿宋_GB2312" w:eastAsia="仿宋_GB2312" w:cs="仿宋_GB2312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6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届毕业大学生）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或16-24岁登记失业的青年；</w:t>
            </w:r>
          </w:p>
          <w:p w14:paraId="1A1EAD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2.本科及以上学历，获取学士学位，专业不限（人力资源、汉语言文学、电子商务、新媒体等相关专业优先），具有一定的沟通协调能力和计算机办公能力；</w:t>
            </w:r>
          </w:p>
          <w:p w14:paraId="77BE7D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3.未参加过就业见习</w:t>
            </w:r>
            <w:r>
              <w:rPr>
                <w:rFonts w:hint="eastAsia" w:ascii="仿宋_GB2312" w:eastAsia="仿宋_GB2312" w:cs="仿宋_GB2312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；</w:t>
            </w:r>
          </w:p>
          <w:p w14:paraId="3D676A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4.有责任心，吃苦耐劳，品行端正，身体健康，服从工作安排，无违法违纪行为</w:t>
            </w:r>
            <w:r>
              <w:rPr>
                <w:rFonts w:hint="eastAsia" w:ascii="仿宋_GB2312" w:eastAsia="仿宋_GB2312" w:cs="仿宋_GB2312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。</w:t>
            </w:r>
          </w:p>
        </w:tc>
        <w:tc>
          <w:tcPr>
            <w:tcW w:w="1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262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bidi="ar"/>
              </w:rPr>
            </w:pPr>
            <w:r>
              <w:rPr>
                <w:rFonts w:hint="default" w:asci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3000元/月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D8E7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笔试+面试</w:t>
            </w:r>
          </w:p>
        </w:tc>
      </w:tr>
      <w:tr w14:paraId="75E503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23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1AB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合计</w:t>
            </w:r>
          </w:p>
        </w:tc>
        <w:tc>
          <w:tcPr>
            <w:tcW w:w="127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4D6556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b/>
                <w:i w:val="0"/>
                <w:iCs w:val="0"/>
                <w:color w:val="000000"/>
                <w:sz w:val="30"/>
                <w:szCs w:val="30"/>
                <w:u w:val="none"/>
                <w:lang w:val="en-US"/>
              </w:rPr>
            </w:pPr>
            <w:r>
              <w:rPr>
                <w:rFonts w:hint="eastAsia" w:eastAsia="宋体" w:cs="宋体"/>
                <w:b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人</w:t>
            </w:r>
          </w:p>
        </w:tc>
      </w:tr>
    </w:tbl>
    <w:p w14:paraId="3501538E">
      <w:pPr>
        <w:widowControl/>
        <w:wordWrap w:val="0"/>
        <w:spacing w:before="219" w:beforeLines="50" w:after="219" w:afterLines="50" w:line="300" w:lineRule="exact"/>
        <w:ind w:firstLine="560" w:firstLineChars="200"/>
        <w:jc w:val="left"/>
        <w:textAlignment w:val="center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注：本次专业要求参照《学科专业目录汇编2026版》</w:t>
      </w:r>
    </w:p>
    <w:p w14:paraId="4489C9D2"/>
    <w:sectPr>
      <w:pgSz w:w="16838" w:h="11906" w:orient="landscape"/>
      <w:pgMar w:top="720" w:right="720" w:bottom="720" w:left="720" w:header="851" w:footer="850" w:gutter="0"/>
      <w:pgNumType w:fmt="decimal"/>
      <w:cols w:space="425" w:num="1"/>
      <w:docGrid w:type="linesAndChars" w:linePitch="579" w:charSpace="1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8F4F22"/>
    <w:rsid w:val="268F4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仿宋" w:cs="Times New Roman"/>
      <w:kern w:val="2"/>
      <w:sz w:val="32"/>
      <w:szCs w:val="32"/>
      <w:lang w:val="en-US" w:eastAsia="zh-CN" w:bidi="ar-SA"/>
    </w:rPr>
  </w:style>
  <w:style w:type="paragraph" w:styleId="2">
    <w:name w:val="heading 3"/>
    <w:next w:val="1"/>
    <w:link w:val="8"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2"/>
    </w:pPr>
    <w:rPr>
      <w:rFonts w:ascii="Times New Roman" w:hAnsi="Times New Roman" w:eastAsia="仿宋_GB2312" w:cs="仿宋_GB2312"/>
      <w:sz w:val="32"/>
      <w:szCs w:val="32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character" w:customStyle="1" w:styleId="8">
    <w:name w:val="标题 3 Char2"/>
    <w:link w:val="2"/>
    <w:qFormat/>
    <w:uiPriority w:val="0"/>
    <w:rPr>
      <w:rFonts w:ascii="Times New Roman" w:hAnsi="Times New Roman" w:eastAsia="仿宋_GB2312" w:cs="仿宋_GB231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2026-08-13T01:04:00Z</dcterms:created>
  <dc:creator>Sleeping</dc:creator>
  <cp:lastModifiedBy>Sleeping</cp:lastModifiedBy>
  <dcterms:modified xsi:type="dcterms:W3CDTF">2026-08-13T01:09:24Z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0025292BC2274E1EB302B40508097346_11</vt:lpwstr>
  </property>
  <property fmtid="{D5CDD505-2E9C-101B-9397-08002B2CF9AE}" pid="4" name="KSOTemplateDocerSaveRecord">
    <vt:lpwstr>eyJoZGlkIjoiMzM1YTk3YmYxMGUwMDk4YTU0ZDY3MGRiNTJjOTg3NzAiLCJ1c2VySWQiOiI1MzU2NTU0MTcifQ==</vt:lpwstr>
  </property>
</Properties>
</file>