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B9B058">
      <w:pPr>
        <w:pStyle w:val="3"/>
        <w:keepNext w:val="0"/>
        <w:keepLines w:val="0"/>
        <w:pageBreakBefore w:val="0"/>
        <w:widowControl/>
        <w:shd w:val="clear" w:color="auto" w:fill="auto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5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shd w:val="clear" w:color="auto" w:fill="FFFFFF"/>
          <w:lang w:val="en-US" w:eastAsia="zh-CN"/>
        </w:rPr>
        <w:t>附件1</w:t>
      </w:r>
    </w:p>
    <w:p w14:paraId="24E48C54">
      <w:pPr>
        <w:pStyle w:val="3"/>
        <w:widowControl/>
        <w:shd w:val="clear" w:color="auto" w:fill="FFFFFF"/>
        <w:wordWrap w:val="0"/>
        <w:spacing w:beforeAutospacing="0" w:afterAutospacing="0" w:line="540" w:lineRule="exact"/>
        <w:jc w:val="center"/>
        <w:rPr>
          <w:rFonts w:hint="eastAsia" w:ascii="方正公文小标宋" w:hAnsi="方正公文小标宋" w:eastAsia="方正公文小标宋" w:cs="方正公文小标宋"/>
          <w:sz w:val="36"/>
          <w:szCs w:val="36"/>
          <w:highlight w:val="none"/>
          <w:shd w:val="clear" w:color="auto" w:fill="FFFFFF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z w:val="36"/>
          <w:szCs w:val="36"/>
          <w:highlight w:val="none"/>
          <w:shd w:val="clear" w:color="auto" w:fill="FFFFFF"/>
          <w:lang w:val="en-US" w:eastAsia="zh-CN"/>
        </w:rPr>
        <w:t>2026年吉安市青原区睿才人力资源有限公司招聘岗位及任职要求</w:t>
      </w:r>
    </w:p>
    <w:tbl>
      <w:tblPr>
        <w:tblStyle w:val="5"/>
        <w:tblW w:w="126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2"/>
        <w:gridCol w:w="1200"/>
        <w:gridCol w:w="4896"/>
        <w:gridCol w:w="2172"/>
        <w:gridCol w:w="1368"/>
        <w:gridCol w:w="1511"/>
      </w:tblGrid>
      <w:tr w14:paraId="5599D1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512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3E35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Style w:val="7"/>
                <w:rFonts w:hint="eastAsia" w:ascii="楷体_GB2312" w:hAnsi="楷体_GB2312" w:eastAsia="楷体_GB2312" w:cs="楷体_GB2312"/>
                <w:b/>
                <w:bCs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bookmarkStart w:id="0" w:name="_GoBack"/>
            <w:r>
              <w:rPr>
                <w:rStyle w:val="7"/>
                <w:rFonts w:hint="eastAsia" w:ascii="楷体_GB2312" w:hAnsi="楷体_GB2312" w:eastAsia="楷体_GB2312" w:cs="楷体_GB2312"/>
                <w:b/>
                <w:bCs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招聘岗位</w:t>
            </w:r>
          </w:p>
        </w:tc>
        <w:tc>
          <w:tcPr>
            <w:tcW w:w="1200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8B1F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Style w:val="7"/>
                <w:rFonts w:hint="eastAsia" w:ascii="楷体_GB2312" w:hAnsi="楷体_GB2312" w:eastAsia="楷体_GB2312" w:cs="楷体_GB2312"/>
                <w:b/>
                <w:bCs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楷体_GB2312" w:hAnsi="楷体_GB2312" w:eastAsia="楷体_GB2312" w:cs="楷体_GB2312"/>
                <w:b/>
                <w:bCs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需求人数</w:t>
            </w:r>
          </w:p>
        </w:tc>
        <w:tc>
          <w:tcPr>
            <w:tcW w:w="4896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6315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Style w:val="7"/>
                <w:rFonts w:hint="eastAsia" w:ascii="楷体_GB2312" w:hAnsi="楷体_GB2312" w:eastAsia="楷体_GB2312" w:cs="楷体_GB2312"/>
                <w:b/>
                <w:bCs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楷体_GB2312" w:hAnsi="楷体_GB2312" w:eastAsia="楷体_GB2312" w:cs="楷体_GB2312"/>
                <w:b/>
                <w:bCs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岗位要求</w:t>
            </w:r>
          </w:p>
        </w:tc>
        <w:tc>
          <w:tcPr>
            <w:tcW w:w="2172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DE83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Style w:val="7"/>
                <w:rFonts w:hint="eastAsia" w:ascii="楷体_GB2312" w:hAnsi="楷体_GB2312" w:eastAsia="楷体_GB2312" w:cs="楷体_GB2312"/>
                <w:b/>
                <w:bCs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楷体_GB2312" w:hAnsi="楷体_GB2312" w:eastAsia="楷体_GB2312" w:cs="楷体_GB2312"/>
                <w:b/>
                <w:bCs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薪资待遇</w:t>
            </w:r>
          </w:p>
        </w:tc>
        <w:tc>
          <w:tcPr>
            <w:tcW w:w="1368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123D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Style w:val="7"/>
                <w:rFonts w:hint="default" w:ascii="楷体_GB2312" w:hAnsi="楷体_GB2312" w:eastAsia="楷体_GB2312" w:cs="楷体_GB2312"/>
                <w:b/>
                <w:bCs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楷体_GB2312" w:hAnsi="楷体_GB2312" w:eastAsia="楷体_GB2312" w:cs="楷体_GB2312"/>
                <w:b/>
                <w:bCs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考试方式</w:t>
            </w:r>
          </w:p>
        </w:tc>
        <w:tc>
          <w:tcPr>
            <w:tcW w:w="1511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BFCC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Style w:val="7"/>
                <w:rFonts w:hint="eastAsia" w:ascii="楷体_GB2312" w:hAnsi="楷体_GB2312" w:eastAsia="楷体_GB2312" w:cs="楷体_GB2312"/>
                <w:b/>
                <w:bCs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楷体_GB2312" w:hAnsi="楷体_GB2312" w:eastAsia="楷体_GB2312" w:cs="楷体_GB2312"/>
                <w:b/>
                <w:bCs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工作地点</w:t>
            </w:r>
          </w:p>
        </w:tc>
      </w:tr>
      <w:bookmarkEnd w:id="0"/>
      <w:tr w14:paraId="1E28F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  <w:jc w:val="center"/>
        </w:trPr>
        <w:tc>
          <w:tcPr>
            <w:tcW w:w="1512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D44D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Style w:val="7"/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01-专职文明实践员</w:t>
            </w:r>
          </w:p>
        </w:tc>
        <w:tc>
          <w:tcPr>
            <w:tcW w:w="1200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9067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Style w:val="7"/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2人</w:t>
            </w:r>
          </w:p>
        </w:tc>
        <w:tc>
          <w:tcPr>
            <w:tcW w:w="4896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7617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Style w:val="7"/>
                <w:rFonts w:hint="eastAsia" w:ascii="仿宋_GB2312" w:hAnsi="仿宋_GB2312" w:eastAsia="仿宋_GB2312" w:cs="仿宋_GB2312"/>
                <w:b w:val="0"/>
                <w:bCs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35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周岁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及以下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，大专及以上学历</w:t>
            </w:r>
          </w:p>
        </w:tc>
        <w:tc>
          <w:tcPr>
            <w:tcW w:w="2172" w:type="dxa"/>
            <w:vMerge w:val="restar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2EDB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Style w:val="7"/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薪资约2500元/月</w:t>
            </w:r>
          </w:p>
        </w:tc>
        <w:tc>
          <w:tcPr>
            <w:tcW w:w="1368" w:type="dxa"/>
            <w:vMerge w:val="restar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17C1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Style w:val="7"/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笔试+面试</w:t>
            </w:r>
          </w:p>
        </w:tc>
        <w:tc>
          <w:tcPr>
            <w:tcW w:w="1511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22D2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Style w:val="7"/>
                <w:rFonts w:hint="default" w:ascii="仿宋_GB2312" w:hAnsi="仿宋_GB2312" w:eastAsia="仿宋_GB2312" w:cs="仿宋_GB2312"/>
                <w:b w:val="0"/>
                <w:bCs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青原区值夏镇</w:t>
            </w:r>
          </w:p>
        </w:tc>
      </w:tr>
      <w:tr w14:paraId="57D21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512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46FE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Style w:val="7"/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02-专职文明实践员</w:t>
            </w:r>
          </w:p>
        </w:tc>
        <w:tc>
          <w:tcPr>
            <w:tcW w:w="1200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50B2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Style w:val="7"/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2人</w:t>
            </w:r>
          </w:p>
        </w:tc>
        <w:tc>
          <w:tcPr>
            <w:tcW w:w="4896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4B3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60" w:lineRule="exact"/>
              <w:jc w:val="center"/>
              <w:textAlignment w:val="auto"/>
              <w:outlineLvl w:val="0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35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周岁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及以下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，大专及以上学历</w:t>
            </w:r>
          </w:p>
        </w:tc>
        <w:tc>
          <w:tcPr>
            <w:tcW w:w="2172" w:type="dxa"/>
            <w:vMerge w:val="continue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370C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-SA"/>
              </w:rPr>
            </w:pPr>
          </w:p>
        </w:tc>
        <w:tc>
          <w:tcPr>
            <w:tcW w:w="1368" w:type="dxa"/>
            <w:vMerge w:val="continue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D571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-SA"/>
              </w:rPr>
            </w:pPr>
          </w:p>
        </w:tc>
        <w:tc>
          <w:tcPr>
            <w:tcW w:w="1511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51B7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Style w:val="7"/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青原区新圩镇</w:t>
            </w:r>
          </w:p>
        </w:tc>
      </w:tr>
      <w:tr w14:paraId="64B85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  <w:jc w:val="center"/>
        </w:trPr>
        <w:tc>
          <w:tcPr>
            <w:tcW w:w="1512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4947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Style w:val="7"/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03-专职文明实践员</w:t>
            </w:r>
          </w:p>
        </w:tc>
        <w:tc>
          <w:tcPr>
            <w:tcW w:w="1200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0BB6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Style w:val="7"/>
                <w:rFonts w:hint="default" w:ascii="仿宋_GB2312" w:hAnsi="仿宋_GB2312" w:cs="仿宋_GB2312"/>
                <w:b w:val="0"/>
                <w:bCs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1人</w:t>
            </w:r>
          </w:p>
        </w:tc>
        <w:tc>
          <w:tcPr>
            <w:tcW w:w="4896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27A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beforeAutospacing="0" w:after="0" w:afterAutospacing="0" w:line="360" w:lineRule="exact"/>
              <w:jc w:val="center"/>
              <w:textAlignment w:val="auto"/>
              <w:outlineLvl w:val="0"/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35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周岁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及以下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，大专及以上学历</w:t>
            </w:r>
          </w:p>
        </w:tc>
        <w:tc>
          <w:tcPr>
            <w:tcW w:w="2172" w:type="dxa"/>
            <w:vMerge w:val="continue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B6B3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Style w:val="7"/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368" w:type="dxa"/>
            <w:vMerge w:val="continue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50B8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Style w:val="7"/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511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701C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Style w:val="7"/>
                <w:rFonts w:hint="default" w:ascii="仿宋_GB2312" w:hAnsi="仿宋_GB2312" w:cs="仿宋_GB2312"/>
                <w:b w:val="0"/>
                <w:bCs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青原区东固畲族乡</w:t>
            </w:r>
          </w:p>
        </w:tc>
      </w:tr>
      <w:tr w14:paraId="68455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1512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86B6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Style w:val="7"/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04-基层公共服务专岗</w:t>
            </w:r>
          </w:p>
        </w:tc>
        <w:tc>
          <w:tcPr>
            <w:tcW w:w="1200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A1BB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Style w:val="7"/>
                <w:rFonts w:hint="default" w:ascii="仿宋_GB2312" w:hAnsi="仿宋_GB2312" w:cs="仿宋_GB2312"/>
                <w:b w:val="0"/>
                <w:bCs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1人</w:t>
            </w:r>
          </w:p>
        </w:tc>
        <w:tc>
          <w:tcPr>
            <w:tcW w:w="4896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5B39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1.江西生源或户籍的本科及以上学历人员；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2.年龄30周岁以下，身体健康的应届高校毕业生。</w:t>
            </w:r>
          </w:p>
        </w:tc>
        <w:tc>
          <w:tcPr>
            <w:tcW w:w="2172" w:type="dxa"/>
            <w:vMerge w:val="restar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600D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Style w:val="7"/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薪资约3000元/月</w:t>
            </w:r>
          </w:p>
        </w:tc>
        <w:tc>
          <w:tcPr>
            <w:tcW w:w="1368" w:type="dxa"/>
            <w:vMerge w:val="continue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EB13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Style w:val="7"/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511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C3CC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Style w:val="7"/>
                <w:rFonts w:hint="default" w:ascii="仿宋_GB2312" w:hAnsi="仿宋_GB2312" w:cs="仿宋_GB2312"/>
                <w:b w:val="0"/>
                <w:bCs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青原区城区</w:t>
            </w:r>
          </w:p>
        </w:tc>
      </w:tr>
      <w:tr w14:paraId="0B672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1512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2929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Style w:val="7"/>
                <w:rFonts w:hint="default" w:ascii="仿宋_GB2312" w:hAnsi="仿宋_GB2312" w:cs="仿宋_GB2312"/>
                <w:b w:val="0"/>
                <w:bCs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05-基层公共服务专岗</w:t>
            </w:r>
          </w:p>
        </w:tc>
        <w:tc>
          <w:tcPr>
            <w:tcW w:w="1200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9CC3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Style w:val="7"/>
                <w:rFonts w:hint="default" w:ascii="仿宋_GB2312" w:hAnsi="仿宋_GB2312" w:cs="仿宋_GB2312"/>
                <w:b w:val="0"/>
                <w:bCs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2人</w:t>
            </w:r>
          </w:p>
        </w:tc>
        <w:tc>
          <w:tcPr>
            <w:tcW w:w="4896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327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ind w:left="0" w:leftChars="0" w:firstLine="0" w:firstLineChars="0"/>
              <w:jc w:val="center"/>
              <w:textAlignment w:val="auto"/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1.江西生源或户籍的本科及以上学历人员；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br w:type="textWrapping"/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2.年龄30周岁以下，身体健康的应届高校毕业生。</w:t>
            </w:r>
          </w:p>
        </w:tc>
        <w:tc>
          <w:tcPr>
            <w:tcW w:w="2172" w:type="dxa"/>
            <w:vMerge w:val="continue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D2CB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Style w:val="7"/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368" w:type="dxa"/>
            <w:vMerge w:val="continue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684F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Style w:val="7"/>
                <w:rFonts w:hint="default" w:ascii="仿宋_GB2312" w:hAnsi="仿宋_GB2312" w:cs="仿宋_GB2312"/>
                <w:b w:val="0"/>
                <w:bCs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</w:p>
        </w:tc>
        <w:tc>
          <w:tcPr>
            <w:tcW w:w="1511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23DB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Style w:val="7"/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Style w:val="7"/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青原区城区</w:t>
            </w:r>
          </w:p>
        </w:tc>
      </w:tr>
      <w:tr w14:paraId="14D4C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0" w:hRule="atLeast"/>
          <w:jc w:val="center"/>
        </w:trPr>
        <w:tc>
          <w:tcPr>
            <w:tcW w:w="1512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C4F0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Style w:val="7"/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06-债务金融业务岗</w:t>
            </w:r>
          </w:p>
        </w:tc>
        <w:tc>
          <w:tcPr>
            <w:tcW w:w="1200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0E1C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Style w:val="7"/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1人</w:t>
            </w:r>
          </w:p>
        </w:tc>
        <w:tc>
          <w:tcPr>
            <w:tcW w:w="4896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E06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1.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本科及以上学历，财会类专业；</w:t>
            </w:r>
          </w:p>
          <w:p w14:paraId="3AD6B14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2.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年龄40周岁及以下；</w:t>
            </w:r>
          </w:p>
          <w:p w14:paraId="6C933F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default" w:ascii="仿宋_GB2312" w:hAnsi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3.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具有初级会计师及以上专业技术证书；</w:t>
            </w:r>
          </w:p>
          <w:p w14:paraId="08C45F3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  <w:t>4.</w:t>
            </w:r>
            <w:r>
              <w:rPr>
                <w:rFonts w:hint="eastAsia" w:ascii="仿宋_GB2312" w:hAnsi="仿宋_GB2312" w:cs="仿宋_GB2312"/>
                <w:sz w:val="28"/>
                <w:szCs w:val="28"/>
                <w:lang w:val="en-US" w:eastAsia="zh-CN"/>
              </w:rPr>
              <w:t>身体健康。</w:t>
            </w:r>
          </w:p>
        </w:tc>
        <w:tc>
          <w:tcPr>
            <w:tcW w:w="2172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A5EA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Style w:val="7"/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薪资约2500元/月</w:t>
            </w:r>
          </w:p>
        </w:tc>
        <w:tc>
          <w:tcPr>
            <w:tcW w:w="1368" w:type="dxa"/>
            <w:vMerge w:val="continue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90F0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-SA"/>
              </w:rPr>
            </w:pPr>
          </w:p>
        </w:tc>
        <w:tc>
          <w:tcPr>
            <w:tcW w:w="1511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8E9F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Autospacing="0" w:afterAutospacing="0" w:line="3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-SA"/>
              </w:rPr>
            </w:pPr>
            <w:r>
              <w:rPr>
                <w:rStyle w:val="7"/>
                <w:rFonts w:hint="eastAsia" w:ascii="仿宋_GB2312" w:hAnsi="仿宋_GB2312" w:cs="仿宋_GB2312"/>
                <w:b w:val="0"/>
                <w:bCs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/>
              </w:rPr>
              <w:t>青原区城区</w:t>
            </w:r>
          </w:p>
        </w:tc>
      </w:tr>
    </w:tbl>
    <w:p w14:paraId="680AA3C2"/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公文小标宋">
    <w:altName w:val="宋体"/>
    <w:panose1 w:val="02000500000000000000"/>
    <w:charset w:val="86"/>
    <w:family w:val="auto"/>
    <w:pitch w:val="default"/>
    <w:sig w:usb0="00000000" w:usb1="00000000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233F4D"/>
    <w:rsid w:val="13233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2026-08-28T08:16:00Z</dcterms:created>
  <dc:creator>Sleeping</dc:creator>
  <cp:lastModifiedBy>Sleeping</cp:lastModifiedBy>
  <dcterms:modified xsi:type="dcterms:W3CDTF">2026-08-28T08:17:41Z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CFF6B2F22F2C4CA2B0A8900FE67FAFC5_11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