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1B578">
      <w:pPr>
        <w:spacing w:after="0" w:line="56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bookmarkStart w:id="0" w:name="OLE_LINK14"/>
      <w:bookmarkStart w:id="1" w:name="OLE_LINK13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附件2</w:t>
      </w:r>
    </w:p>
    <w:p w14:paraId="6499D19F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-SA"/>
        </w:rPr>
        <w:t>江西井冈山国家级自然保护区管理局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森林消防队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招聘体能考核细则</w:t>
      </w:r>
    </w:p>
    <w:tbl>
      <w:tblPr>
        <w:tblStyle w:val="3"/>
        <w:tblW w:w="906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948"/>
        <w:gridCol w:w="800"/>
        <w:gridCol w:w="1717"/>
        <w:gridCol w:w="3651"/>
        <w:gridCol w:w="1347"/>
      </w:tblGrid>
      <w:tr w14:paraId="0F3477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97" w:type="dxa"/>
            <w:shd w:val="clear" w:color="auto" w:fill="auto"/>
            <w:noWrap/>
            <w:vAlign w:val="center"/>
          </w:tcPr>
          <w:p w14:paraId="3CDC2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  <w:t>考核内容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E4E4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  <w:t>考核项目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14:paraId="6BB00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  <w:t>分值</w:t>
            </w:r>
          </w:p>
        </w:tc>
        <w:tc>
          <w:tcPr>
            <w:tcW w:w="1717" w:type="dxa"/>
            <w:shd w:val="clear" w:color="auto" w:fill="FFFFFF"/>
            <w:noWrap/>
            <w:vAlign w:val="center"/>
          </w:tcPr>
          <w:p w14:paraId="29F15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  <w:t>考核标准</w:t>
            </w:r>
          </w:p>
        </w:tc>
        <w:tc>
          <w:tcPr>
            <w:tcW w:w="3651" w:type="dxa"/>
            <w:shd w:val="clear" w:color="auto" w:fill="FFFFFF"/>
            <w:noWrap/>
            <w:vAlign w:val="center"/>
          </w:tcPr>
          <w:p w14:paraId="23B1B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  <w:t>评分标准</w:t>
            </w:r>
          </w:p>
        </w:tc>
        <w:tc>
          <w:tcPr>
            <w:tcW w:w="1347" w:type="dxa"/>
            <w:shd w:val="clear" w:color="auto" w:fill="FFFFFF"/>
            <w:noWrap/>
            <w:vAlign w:val="center"/>
          </w:tcPr>
          <w:p w14:paraId="402A1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napToGrid w:val="0"/>
                <w:color w:val="000000"/>
                <w:spacing w:val="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441ED2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  <w:jc w:val="center"/>
        </w:trPr>
        <w:tc>
          <w:tcPr>
            <w:tcW w:w="597" w:type="dxa"/>
            <w:vMerge w:val="restart"/>
            <w:shd w:val="clear" w:color="auto" w:fill="auto"/>
            <w:noWrap/>
            <w:vAlign w:val="center"/>
          </w:tcPr>
          <w:p w14:paraId="054EF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  <w:lang w:bidi="ar"/>
              </w:rPr>
              <w:t>基础</w:t>
            </w:r>
          </w:p>
          <w:p w14:paraId="0A89B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  <w:lang w:bidi="ar"/>
              </w:rPr>
              <w:t>体能</w:t>
            </w:r>
          </w:p>
        </w:tc>
        <w:tc>
          <w:tcPr>
            <w:tcW w:w="948" w:type="dxa"/>
            <w:shd w:val="clear" w:color="auto" w:fill="FFFFFF"/>
            <w:noWrap/>
            <w:vAlign w:val="center"/>
          </w:tcPr>
          <w:p w14:paraId="655B0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单杠引体向上</w:t>
            </w:r>
          </w:p>
        </w:tc>
        <w:tc>
          <w:tcPr>
            <w:tcW w:w="800" w:type="dxa"/>
            <w:shd w:val="clear" w:color="auto" w:fill="FFFFFF"/>
            <w:noWrap/>
            <w:vAlign w:val="center"/>
          </w:tcPr>
          <w:p w14:paraId="76587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1717" w:type="dxa"/>
            <w:shd w:val="clear" w:color="auto" w:fill="FFFFFF"/>
            <w:noWrap/>
            <w:vAlign w:val="center"/>
          </w:tcPr>
          <w:p w14:paraId="1B556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两手正握单杠，双手间距比肩稍宽，呈直臂悬垂姿势。做引体动作时下颌超过杠面，做臂悬垂动作时两臂自然伸直。从双手握杠开始，到双手离杠 为考试结束，以连续完成的引体次数计取成绩，作业时间不超过3分钟。</w:t>
            </w:r>
          </w:p>
        </w:tc>
        <w:tc>
          <w:tcPr>
            <w:tcW w:w="3651" w:type="dxa"/>
            <w:shd w:val="clear" w:color="auto" w:fill="FFFFFF"/>
            <w:noWrap/>
            <w:vAlign w:val="center"/>
          </w:tcPr>
          <w:p w14:paraId="2553B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根据年龄段进行评分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：</w:t>
            </w:r>
          </w:p>
          <w:p w14:paraId="15EB8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25岁以下，完成11个的，计10分，每增加1个加0.2分，每减少1个扣0.2分。</w:t>
            </w:r>
          </w:p>
          <w:p w14:paraId="0D323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25-29岁，完成9个的，计10分，每增加1个加0.2分，每减少1个扣0.2分。</w:t>
            </w:r>
          </w:p>
          <w:p w14:paraId="70186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30-34岁，完成7个的，计10分，每增加1个加0.2分，每减少1个扣0.2分。</w:t>
            </w:r>
          </w:p>
          <w:p w14:paraId="1AD79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35-40岁，完成5个的，计10分，每增加1个加0.2分，每减少1个扣0.2分。</w:t>
            </w:r>
          </w:p>
          <w:p w14:paraId="4789B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注意事项：</w:t>
            </w:r>
          </w:p>
          <w:p w14:paraId="60F78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1.双手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脱离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单杠或脚触及地面时考核结束，计入最后一个有效成绩；</w:t>
            </w:r>
          </w:p>
          <w:p w14:paraId="0C530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下颌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未过杠面的不计个数；</w:t>
            </w:r>
          </w:p>
          <w:p w14:paraId="57E25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3.下落时手臂未放垂直的不计个数。</w:t>
            </w:r>
          </w:p>
        </w:tc>
        <w:tc>
          <w:tcPr>
            <w:tcW w:w="1347" w:type="dxa"/>
            <w:shd w:val="clear" w:color="auto" w:fill="FFFFFF"/>
            <w:noWrap/>
            <w:vAlign w:val="center"/>
          </w:tcPr>
          <w:p w14:paraId="515A2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全体参加，逐个施考。</w:t>
            </w:r>
          </w:p>
        </w:tc>
      </w:tr>
      <w:tr w14:paraId="6B0363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7" w:type="dxa"/>
            <w:vMerge w:val="continue"/>
            <w:shd w:val="clear" w:color="auto" w:fill="auto"/>
            <w:noWrap/>
            <w:vAlign w:val="center"/>
          </w:tcPr>
          <w:p w14:paraId="53EF9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shd w:val="clear" w:color="auto" w:fill="FFFFFF"/>
            <w:noWrap/>
            <w:vAlign w:val="center"/>
          </w:tcPr>
          <w:p w14:paraId="0D525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双杠臂屈伸</w:t>
            </w:r>
          </w:p>
        </w:tc>
        <w:tc>
          <w:tcPr>
            <w:tcW w:w="800" w:type="dxa"/>
            <w:shd w:val="clear" w:color="auto" w:fill="FFFFFF"/>
            <w:noWrap/>
            <w:vAlign w:val="center"/>
          </w:tcPr>
          <w:p w14:paraId="251EF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1717" w:type="dxa"/>
            <w:shd w:val="clear" w:color="auto" w:fill="FFFFFF"/>
            <w:noWrap/>
            <w:vAlign w:val="center"/>
          </w:tcPr>
          <w:p w14:paraId="03924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双手撑于身体两侧，完成时身体前倾，下放时能在侧面偏后的位置形成大小臂90度。</w:t>
            </w:r>
          </w:p>
        </w:tc>
        <w:tc>
          <w:tcPr>
            <w:tcW w:w="3651" w:type="dxa"/>
            <w:shd w:val="clear" w:color="auto" w:fill="FFFFFF"/>
            <w:noWrap/>
            <w:vAlign w:val="center"/>
          </w:tcPr>
          <w:p w14:paraId="46A58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根据年龄段进行评分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：</w:t>
            </w:r>
          </w:p>
          <w:p w14:paraId="66390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25岁以下，完成14个的，计10分，每增加1个加0.2分，每减少1个扣0.2分。</w:t>
            </w:r>
          </w:p>
          <w:p w14:paraId="29712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25-29岁，完成12个的，计10分，每增加1个加0.2分，每减少1个扣0.2分。</w:t>
            </w:r>
          </w:p>
          <w:p w14:paraId="77A84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30-34岁，完成10个的，计10分，每增加1个加0.2分，每减少1个扣0.2分。</w:t>
            </w:r>
          </w:p>
          <w:p w14:paraId="3C65C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35-40岁，完成8个的，计10分，每增加1个加0.2分，每减少1个扣0.2分。</w:t>
            </w:r>
          </w:p>
          <w:p w14:paraId="4D120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注意事项：</w:t>
            </w:r>
          </w:p>
          <w:p w14:paraId="6B277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1.双手脱落双杠或脚触及地面时考核结束，计入最后一个有效成绩；</w:t>
            </w:r>
          </w:p>
          <w:p w14:paraId="4D112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2.双手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屈臂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时弯曲小于50%不计个数。</w:t>
            </w:r>
          </w:p>
        </w:tc>
        <w:tc>
          <w:tcPr>
            <w:tcW w:w="1347" w:type="dxa"/>
            <w:shd w:val="clear" w:color="auto" w:fill="FFFFFF"/>
            <w:noWrap/>
            <w:vAlign w:val="center"/>
          </w:tcPr>
          <w:p w14:paraId="34704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全体参加，逐个施考。</w:t>
            </w:r>
          </w:p>
        </w:tc>
      </w:tr>
      <w:tr w14:paraId="6F02C5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7" w:type="dxa"/>
            <w:vMerge w:val="continue"/>
            <w:noWrap/>
            <w:vAlign w:val="center"/>
          </w:tcPr>
          <w:p w14:paraId="4CC90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noWrap/>
            <w:vAlign w:val="center"/>
          </w:tcPr>
          <w:p w14:paraId="211FD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俯卧撑</w:t>
            </w:r>
          </w:p>
        </w:tc>
        <w:tc>
          <w:tcPr>
            <w:tcW w:w="800" w:type="dxa"/>
            <w:noWrap/>
            <w:vAlign w:val="center"/>
          </w:tcPr>
          <w:p w14:paraId="76D53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1717" w:type="dxa"/>
            <w:noWrap/>
            <w:vAlign w:val="center"/>
          </w:tcPr>
          <w:p w14:paraId="37114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1.挺胸收腹，躯干与腿部保持一条直线；</w:t>
            </w:r>
          </w:p>
          <w:p w14:paraId="2A5CB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2.手臂自然伸直垂直于地面；</w:t>
            </w:r>
          </w:p>
          <w:p w14:paraId="2A00C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3.双手与肩同宽，始终保持腰背挺直，控制肘部紧贴身体两侧；</w:t>
            </w:r>
          </w:p>
          <w:p w14:paraId="21E66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4.向下弯曲时小臂曲90度。</w:t>
            </w:r>
          </w:p>
        </w:tc>
        <w:tc>
          <w:tcPr>
            <w:tcW w:w="3651" w:type="dxa"/>
            <w:noWrap/>
            <w:vAlign w:val="center"/>
          </w:tcPr>
          <w:p w14:paraId="26851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根据年龄段进行评分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：</w:t>
            </w:r>
          </w:p>
          <w:p w14:paraId="7500D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25岁以下，完成50个的，计10分，每增加1个加0.2分，每减少1个扣0.2分。</w:t>
            </w:r>
          </w:p>
          <w:p w14:paraId="014B1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25-29岁，完成48个的，计10分，每增加1个加0.2分，每减少1个扣0.2分。</w:t>
            </w:r>
          </w:p>
          <w:p w14:paraId="223F6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30-34岁，完成46个的，计10分，每增加1个加0.2分，每减少1个扣0.2分。</w:t>
            </w:r>
          </w:p>
          <w:p w14:paraId="57EEF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35-40岁，完成44个的，计10分，每增加1个加0.2分，每减少1个扣0.2分。</w:t>
            </w:r>
          </w:p>
        </w:tc>
        <w:tc>
          <w:tcPr>
            <w:tcW w:w="1347" w:type="dxa"/>
            <w:noWrap/>
            <w:vAlign w:val="center"/>
          </w:tcPr>
          <w:p w14:paraId="7876A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全体参加，逐个施考。</w:t>
            </w:r>
          </w:p>
        </w:tc>
      </w:tr>
      <w:tr w14:paraId="392394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7" w:type="dxa"/>
            <w:vMerge w:val="continue"/>
            <w:shd w:val="clear" w:color="auto" w:fill="auto"/>
            <w:noWrap/>
            <w:vAlign w:val="center"/>
          </w:tcPr>
          <w:p w14:paraId="7B341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shd w:val="clear" w:color="auto" w:fill="FFFFFF"/>
            <w:noWrap/>
            <w:vAlign w:val="center"/>
          </w:tcPr>
          <w:p w14:paraId="3D114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3000米跑</w:t>
            </w:r>
          </w:p>
        </w:tc>
        <w:tc>
          <w:tcPr>
            <w:tcW w:w="800" w:type="dxa"/>
            <w:shd w:val="clear" w:color="auto" w:fill="FFFFFF"/>
            <w:noWrap/>
            <w:vAlign w:val="center"/>
          </w:tcPr>
          <w:p w14:paraId="7E9AD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40</w:t>
            </w:r>
          </w:p>
        </w:tc>
        <w:tc>
          <w:tcPr>
            <w:tcW w:w="1717" w:type="dxa"/>
            <w:shd w:val="clear" w:color="auto" w:fill="FFFFFF"/>
            <w:noWrap/>
            <w:vAlign w:val="center"/>
          </w:tcPr>
          <w:p w14:paraId="4DCCB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3000米徒跑，从队员听到信号开始起跑并计时，按要求跑完3000米所用的时间为其考核成绩。</w:t>
            </w:r>
          </w:p>
        </w:tc>
        <w:tc>
          <w:tcPr>
            <w:tcW w:w="3651" w:type="dxa"/>
            <w:shd w:val="clear" w:color="auto" w:fill="FFFFFF"/>
            <w:noWrap/>
            <w:vAlign w:val="center"/>
          </w:tcPr>
          <w:p w14:paraId="0CDA1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根据年龄段进行评分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：</w:t>
            </w:r>
          </w:p>
          <w:p w14:paraId="292B6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25岁以下，13分40秒完成，计30分，每快1秒加0.1分，每慢1秒扣0.1分。</w:t>
            </w:r>
          </w:p>
          <w:p w14:paraId="29793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25-29岁，14分40秒完成，计30分，每快1秒加0.1分，每慢1秒扣0.1分。</w:t>
            </w:r>
          </w:p>
          <w:p w14:paraId="017E4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30-34岁，15分40秒完成，计30分，每快1秒加0.1分，每慢1秒扣0.1分。</w:t>
            </w:r>
          </w:p>
          <w:p w14:paraId="7A10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35-40岁，16分40秒完成，计30分，每快1秒加0.1分，每慢1秒扣0.1分。</w:t>
            </w:r>
          </w:p>
        </w:tc>
        <w:tc>
          <w:tcPr>
            <w:tcW w:w="1347" w:type="dxa"/>
            <w:shd w:val="clear" w:color="auto" w:fill="FFFFFF"/>
            <w:noWrap/>
            <w:vAlign w:val="center"/>
          </w:tcPr>
          <w:p w14:paraId="11A45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全体参加，逐个施考。</w:t>
            </w:r>
          </w:p>
        </w:tc>
      </w:tr>
      <w:tr w14:paraId="2B1955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7" w:type="dxa"/>
            <w:vMerge w:val="continue"/>
            <w:shd w:val="clear" w:color="auto" w:fill="auto"/>
            <w:noWrap/>
            <w:vAlign w:val="center"/>
          </w:tcPr>
          <w:p w14:paraId="1E55C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5F74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100米跑</w:t>
            </w:r>
          </w:p>
        </w:tc>
        <w:tc>
          <w:tcPr>
            <w:tcW w:w="800" w:type="dxa"/>
            <w:shd w:val="clear" w:color="auto" w:fill="FFFFFF"/>
            <w:noWrap/>
            <w:vAlign w:val="center"/>
          </w:tcPr>
          <w:p w14:paraId="6A182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1717" w:type="dxa"/>
            <w:shd w:val="clear" w:color="auto" w:fill="FFFFFF"/>
            <w:noWrap/>
            <w:vAlign w:val="center"/>
          </w:tcPr>
          <w:p w14:paraId="7DD3A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100米跑，从队员听到信号开始起跑并计时，按要求跑完100米所用的时间为其考核成绩。</w:t>
            </w:r>
          </w:p>
        </w:tc>
        <w:tc>
          <w:tcPr>
            <w:tcW w:w="3651" w:type="dxa"/>
            <w:shd w:val="clear" w:color="auto" w:fill="FFFFFF"/>
            <w:noWrap/>
            <w:vAlign w:val="center"/>
          </w:tcPr>
          <w:p w14:paraId="0A48E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根据年龄段进行评分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eastAsia="zh-CN" w:bidi="ar"/>
              </w:rPr>
              <w:t>：</w:t>
            </w:r>
          </w:p>
          <w:p w14:paraId="74768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25岁以下，14秒20完成，计10分，每快0.1秒加0.1分，每慢0.1秒扣0.1分。</w:t>
            </w:r>
          </w:p>
          <w:p w14:paraId="1A185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25-29岁，14秒40完成，计10分，每快0.1秒加0.1分，每慢0.1秒扣0.1分。</w:t>
            </w:r>
          </w:p>
          <w:p w14:paraId="2FCA5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30-34岁，15秒完成，计10分，每快0.1秒加0.1分，每慢0.1秒扣0.1分。</w:t>
            </w:r>
          </w:p>
          <w:p w14:paraId="5E2AF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snapToGrid w:val="0"/>
              <w:spacing w:after="0" w:line="240" w:lineRule="exact"/>
              <w:ind w:left="0" w:leftChars="0" w:right="0" w:rightChars="0" w:firstLine="0" w:firstLineChars="0"/>
              <w:jc w:val="righ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35-40岁，16秒完成，计10分，每快0.1秒加0.1分，每慢0.1秒扣0.1分。</w:t>
            </w:r>
          </w:p>
        </w:tc>
        <w:tc>
          <w:tcPr>
            <w:tcW w:w="1347" w:type="dxa"/>
            <w:shd w:val="clear" w:color="auto" w:fill="FFFFFF"/>
            <w:noWrap/>
            <w:vAlign w:val="center"/>
          </w:tcPr>
          <w:p w14:paraId="7DEB7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bidi="ar"/>
              </w:rPr>
              <w:t>全体参加，逐个施考。</w:t>
            </w:r>
          </w:p>
        </w:tc>
      </w:tr>
      <w:bookmarkEnd w:id="0"/>
      <w:bookmarkEnd w:id="1"/>
    </w:tbl>
    <w:p w14:paraId="55437DB6">
      <w:pPr>
        <w:spacing w:line="576" w:lineRule="exact"/>
        <w:jc w:val="left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z w:val="21"/>
          <w:szCs w:val="21"/>
        </w:rPr>
      </w:pPr>
    </w:p>
    <w:p w14:paraId="62B55101">
      <w:bookmarkStart w:id="2" w:name="_GoBack"/>
      <w:bookmarkEnd w:id="2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099E3">
    <w:pPr>
      <w:pStyle w:val="2"/>
      <w:tabs>
        <w:tab w:val="left" w:pos="804"/>
        <w:tab w:val="clear" w:pos="4153"/>
        <w:tab w:val="clear" w:pos="8306"/>
      </w:tabs>
      <w:rPr>
        <w:szCs w:val="24"/>
      </w:rPr>
    </w:pPr>
    <w:r>
      <w:rPr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40601D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40601D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26DA865">
    <w:pPr>
      <w:pStyle w:val="2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8456B"/>
    <w:rsid w:val="57FF3E6E"/>
    <w:rsid w:val="7188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2026-08-31T03:14:00Z</dcterms:created>
  <dc:creator>Sleeping</dc:creator>
  <cp:lastModifiedBy>Sleeping</cp:lastModifiedBy>
  <dcterms:modified xsi:type="dcterms:W3CDTF">2026-08-31T03:15:06Z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6D0A020664274450ADB7789C748A51DE_13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