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4A1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附件：</w:t>
      </w:r>
    </w:p>
    <w:p w14:paraId="74530B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eastAsia="zh-CN"/>
        </w:rPr>
        <w:t>井冈山市自来水有限公司</w:t>
      </w:r>
    </w:p>
    <w:p w14:paraId="4ED21C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  <w:t>招聘岗位及任职要求</w:t>
      </w:r>
    </w:p>
    <w:tbl>
      <w:tblPr>
        <w:tblStyle w:val="3"/>
        <w:tblW w:w="9089" w:type="dxa"/>
        <w:jc w:val="center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439"/>
        <w:gridCol w:w="1500"/>
        <w:gridCol w:w="4758"/>
        <w:gridCol w:w="830"/>
        <w:gridCol w:w="1562"/>
      </w:tblGrid>
      <w:tr w14:paraId="4173C50E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5C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D5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岗位序号及名称</w:t>
            </w:r>
          </w:p>
        </w:tc>
        <w:tc>
          <w:tcPr>
            <w:tcW w:w="4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23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岗位要求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3B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招聘人数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2A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薪资</w:t>
            </w:r>
          </w:p>
        </w:tc>
      </w:tr>
      <w:tr w14:paraId="2BC7C104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FED7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28C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01-水质检测员</w:t>
            </w:r>
          </w:p>
        </w:tc>
        <w:tc>
          <w:tcPr>
            <w:tcW w:w="4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571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left="0" w:leftChars="0" w:firstLine="0" w:firstLineChars="0"/>
              <w:jc w:val="left"/>
              <w:textAlignment w:val="auto"/>
              <w:rPr>
                <w:rFonts w:hint="eastAsia" w:eastAsia="微软雅黑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shd w:val="clear" w:color="auto" w:fill="auto"/>
                <w:lang w:val="en-US" w:eastAsia="zh-CN" w:bidi="ar-SA"/>
              </w:rPr>
              <w:t xml:space="preserve">1.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学历要求：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大专及以上学历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；</w:t>
            </w:r>
          </w:p>
          <w:p w14:paraId="2F5759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left="0" w:leftChars="0" w:firstLine="0" w:firstLineChars="0"/>
              <w:jc w:val="left"/>
              <w:textAlignment w:val="auto"/>
              <w:rPr>
                <w:rFonts w:hint="eastAsia" w:eastAsia="微软雅黑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shd w:val="clear" w:color="auto" w:fill="auto"/>
                <w:lang w:val="en-US" w:eastAsia="zh-CN" w:bidi="ar-SA"/>
              </w:rPr>
              <w:t>2. 专业要求：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环境工程、水质分析、化学检验、食品检测等相关专业；</w:t>
            </w:r>
          </w:p>
          <w:p w14:paraId="41774B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shd w:val="clear" w:color="auto" w:fill="auto"/>
                <w:lang w:val="en-US" w:eastAsia="zh-CN" w:bidi="ar-SA"/>
              </w:rPr>
              <w:t>3. 年龄要求：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30周岁及以下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eastAsia="zh-CN"/>
              </w:rPr>
              <w:t>；</w:t>
            </w:r>
          </w:p>
          <w:p w14:paraId="23AF5A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shd w:val="clear" w:color="auto" w:fill="auto"/>
                <w:lang w:val="en-US" w:eastAsia="zh-CN" w:bidi="ar-SA"/>
              </w:rPr>
              <w:t>4.能力要求：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熟悉生活饮用水水质检测相关标准、检测流程及实验室基础操作，能够熟练操作水质检测仪器，可独立完成水样采集、水质化验、数据分析、台账记录等工作；同等条件下，有自来水行业水质检测工作经验者优先；</w:t>
            </w:r>
          </w:p>
          <w:p w14:paraId="7AD039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shd w:val="clear" w:color="auto" w:fill="auto"/>
                <w:lang w:val="en-US" w:eastAsia="zh-CN" w:bidi="ar-SA"/>
              </w:rPr>
              <w:t xml:space="preserve">5.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其他要求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身体健康，品行端正，无不良嗜好，无违法犯罪记录。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6F0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2人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B87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综合年薪（6-7万)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缴纳五险一金</w:t>
            </w:r>
          </w:p>
        </w:tc>
      </w:tr>
    </w:tbl>
    <w:p w14:paraId="642478AB"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年龄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证书及资历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计算截止时间为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1日</w:t>
      </w:r>
    </w:p>
    <w:p w14:paraId="1D879360"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1459" w:right="1135" w:bottom="1079" w:left="1091" w:header="709" w:footer="48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4B21E">
    <w:pPr>
      <w:pStyle w:val="2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D98A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689D98A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CAF6AF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77FAC">
    <w:pPr>
      <w:pStyle w:val="2"/>
      <w:rPr>
        <w:rFonts w:ascii="仿宋" w:hAnsi="仿宋"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1EFD0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311EFD0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F794B"/>
    <w:rsid w:val="424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2026-09-10T07:10:00Z</dcterms:created>
  <dc:creator>Sleeping</dc:creator>
  <cp:lastModifiedBy>Sleeping</cp:lastModifiedBy>
  <dcterms:modified xsi:type="dcterms:W3CDTF">2026-09-10T07:10:44Z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04BD27C7C1494A30B9E17298F654F168_11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