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EBF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highlight w:val="none"/>
        </w:rPr>
        <w:t>附件：</w:t>
      </w:r>
    </w:p>
    <w:p w14:paraId="75B56F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highlight w:val="none"/>
          <w:lang w:val="en-US" w:eastAsia="zh-CN"/>
        </w:rPr>
        <w:t>2026年井冈山市城市管理综合行政执法大队</w:t>
      </w:r>
    </w:p>
    <w:p w14:paraId="3A9FCF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highlight w:val="none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highlight w:val="none"/>
        </w:rPr>
        <w:t>招聘岗位及任职要求</w:t>
      </w:r>
    </w:p>
    <w:p w14:paraId="3DA681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highlight w:val="none"/>
        </w:rPr>
      </w:pPr>
    </w:p>
    <w:tbl>
      <w:tblPr>
        <w:tblStyle w:val="3"/>
        <w:tblW w:w="9007" w:type="dxa"/>
        <w:jc w:val="center"/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510"/>
        <w:gridCol w:w="4447"/>
        <w:gridCol w:w="1477"/>
        <w:gridCol w:w="1573"/>
      </w:tblGrid>
      <w:tr w14:paraId="54A130F8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819" w:hRule="atLeast"/>
          <w:tblHeader/>
          <w:jc w:val="center"/>
        </w:trPr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41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岗位序号及名称</w:t>
            </w:r>
          </w:p>
        </w:tc>
        <w:tc>
          <w:tcPr>
            <w:tcW w:w="44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DF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岗位要求</w:t>
            </w:r>
          </w:p>
        </w:tc>
        <w:tc>
          <w:tcPr>
            <w:tcW w:w="1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CC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招聘人数</w:t>
            </w:r>
          </w:p>
        </w:tc>
        <w:tc>
          <w:tcPr>
            <w:tcW w:w="15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3F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  <w:t>薪资待遇</w:t>
            </w:r>
          </w:p>
        </w:tc>
      </w:tr>
      <w:tr w14:paraId="3D346B3E">
        <w:tblPrEx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4945" w:hRule="atLeast"/>
          <w:jc w:val="center"/>
        </w:trPr>
        <w:tc>
          <w:tcPr>
            <w:tcW w:w="1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E14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01-协管员</w:t>
            </w:r>
          </w:p>
        </w:tc>
        <w:tc>
          <w:tcPr>
            <w:tcW w:w="44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5779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1.学历要求：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大专及以上学历；专业不限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</w:p>
          <w:p w14:paraId="77F9E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2.年龄要求：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35周岁及以下（是指出生日期在1991年10月1日（含）以后出生），男女不限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</w:p>
          <w:p w14:paraId="4A2428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3.工作要求：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负责协助开展市容巡查、秩序维护等辅助执法工作。要求遵纪守法，服从管理，能适应户外、轮班、节假日执勤。需要会基础电脑操作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highlight w:val="none"/>
                <w:shd w:val="clear" w:color="auto" w:fill="auto"/>
                <w:lang w:eastAsia="zh-CN"/>
              </w:rPr>
              <w:t>；</w:t>
            </w:r>
          </w:p>
          <w:p w14:paraId="3DC95A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4.其他要求：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身体健康，品行端正，无不良嗜好，无违法犯罪记录。</w:t>
            </w:r>
          </w:p>
        </w:tc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C06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1人</w:t>
            </w:r>
          </w:p>
        </w:tc>
        <w:tc>
          <w:tcPr>
            <w:tcW w:w="1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02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30"/>
                <w:szCs w:val="30"/>
                <w:highlight w:val="none"/>
                <w:lang w:val="en-US" w:eastAsia="zh-CN"/>
              </w:rPr>
              <w:t>月薪2000-3000</w:t>
            </w:r>
          </w:p>
        </w:tc>
      </w:tr>
    </w:tbl>
    <w:p w14:paraId="54BD244D">
      <w:pP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注：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年龄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证书及资历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</w:rPr>
        <w:t>计算截止时间为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年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10日</w:t>
      </w:r>
    </w:p>
    <w:p w14:paraId="52C6C1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7A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9D0AE0"/>
    <w:rsid w:val="6C9D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2026-10-10T02:06:00Z</dcterms:created>
  <dc:creator>Sleeping</dc:creator>
  <cp:lastModifiedBy>Sleeping</cp:lastModifiedBy>
  <dcterms:modified xsi:type="dcterms:W3CDTF">2026-10-10T02:07:06Z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9B8C74F551F4410BB39DC095CF36B534_11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