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B6E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right="0" w:rightChars="0" w:firstLine="0" w:firstLineChars="0"/>
        <w:rPr>
          <w:rFonts w:hint="eastAsia" w:ascii="黑体" w:hAnsi="黑体" w:eastAsia="黑体" w:cs="黑体"/>
          <w:color w:val="auto"/>
          <w:sz w:val="28"/>
          <w:szCs w:val="36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>附件：</w:t>
      </w:r>
    </w:p>
    <w:p w14:paraId="7E15F3BA">
      <w:pPr>
        <w:wordWrap w:val="0"/>
        <w:ind w:firstLine="0" w:firstLineChars="0"/>
        <w:jc w:val="center"/>
        <w:rPr>
          <w:rFonts w:hint="default" w:ascii="仿宋" w:hAnsi="仿宋" w:eastAsia="仿宋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:lang w:val="en-US" w:eastAsia="zh-CN"/>
          <w14:ligatures w14:val="none"/>
        </w:rPr>
        <w:t>吉安赣工、赣绿再生资源回收有限公司及吉安佳品天成供应链有限公司2026年招聘岗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14:ligatures w14:val="none"/>
        </w:rPr>
        <w:t>位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:lang w:val="en-US" w:eastAsia="zh-CN"/>
          <w14:ligatures w14:val="none"/>
        </w:rPr>
        <w:t>及任职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14:ligatures w14:val="none"/>
        </w:rPr>
        <w:t>要求</w:t>
      </w:r>
    </w:p>
    <w:tbl>
      <w:tblPr>
        <w:tblStyle w:val="4"/>
        <w:tblW w:w="558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1425"/>
        <w:gridCol w:w="1128"/>
        <w:gridCol w:w="4325"/>
        <w:gridCol w:w="1639"/>
        <w:gridCol w:w="1247"/>
      </w:tblGrid>
      <w:tr w14:paraId="1C0CE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tblHeader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4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序号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5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岗位名称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B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需求人数</w:t>
            </w:r>
          </w:p>
        </w:tc>
        <w:tc>
          <w:tcPr>
            <w:tcW w:w="2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5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任职要求</w:t>
            </w:r>
          </w:p>
        </w:tc>
        <w:tc>
          <w:tcPr>
            <w:tcW w:w="7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5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薪资待遇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2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考试形式</w:t>
            </w:r>
          </w:p>
        </w:tc>
      </w:tr>
      <w:tr w14:paraId="10DC6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C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8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-赣工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赣绿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公司：</w:t>
            </w:r>
          </w:p>
          <w:p w14:paraId="33A30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业务经理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岗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4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8D2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1.年龄40周岁及以下，全日制研究生及以上学历，不限专业；</w:t>
            </w:r>
          </w:p>
          <w:p w14:paraId="08D487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2.具有5年以上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市场业务拓展、商务销售、项目对接或招商运营等相关工作经历；</w:t>
            </w:r>
          </w:p>
          <w:p w14:paraId="1606F5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3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精通商务谈判与客户关系管理，熟悉商务合同全流程及市场运作模式，具备独立开拓市场的能力；</w:t>
            </w:r>
          </w:p>
          <w:p w14:paraId="5BC02F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4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.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抗压能力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强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具备优秀的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团队协作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精神与工作执行力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；</w:t>
            </w:r>
          </w:p>
          <w:p w14:paraId="20E5BD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5.有招商工作经验者可适当放宽岗位条件。</w:t>
            </w:r>
          </w:p>
        </w:tc>
        <w:tc>
          <w:tcPr>
            <w:tcW w:w="7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年综合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薪酬</w:t>
            </w:r>
          </w:p>
          <w:p w14:paraId="7CDC6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8-10万元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3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面试</w:t>
            </w:r>
          </w:p>
        </w:tc>
      </w:tr>
      <w:tr w14:paraId="71BD4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1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5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2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0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赣工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赣绿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公司：</w:t>
            </w:r>
          </w:p>
          <w:p w14:paraId="43A87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业务岗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A0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FF5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1.40周岁及以下，大专及以上学历，专业不限；</w:t>
            </w:r>
          </w:p>
          <w:p w14:paraId="608A28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2.具备1年以上市场营销、商务销售、行政或文员等相关工作经验；</w:t>
            </w:r>
          </w:p>
          <w:p w14:paraId="0F7336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3.熟练操作Word、Excel等办公软件，能独立完成库存台账登记、数据录入、报表制作及文档归档工作；</w:t>
            </w:r>
          </w:p>
          <w:p w14:paraId="76165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4.负责业务办理、合同签订及日常行政接待，需兼顾工厂业务对接与部门综合内勤事务；</w:t>
            </w:r>
          </w:p>
          <w:p w14:paraId="446C71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5.工作严谨细致，具备良好的数据敏感度与核对能力；责任心强，执行力佳，善于沟通协作。</w:t>
            </w:r>
          </w:p>
        </w:tc>
        <w:tc>
          <w:tcPr>
            <w:tcW w:w="7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4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年综合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薪酬</w:t>
            </w:r>
          </w:p>
          <w:p w14:paraId="32331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6.5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7.5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万元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A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面试</w:t>
            </w:r>
          </w:p>
        </w:tc>
      </w:tr>
      <w:tr w14:paraId="69926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77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3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35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03-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赣工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赣绿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公司：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分拣工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2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59A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1.40周岁及以下，身体健康，无重大基础疾病，能适应车间高强度体力作业；</w:t>
            </w:r>
          </w:p>
          <w:p w14:paraId="02B5EE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2.服从现场管理安排，吃苦耐劳，能适应两班倒或长白班轮班制；</w:t>
            </w:r>
          </w:p>
          <w:p w14:paraId="69B92E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3.无违法犯罪记录，做事细心专注，具备良好的物料辨别能力；</w:t>
            </w:r>
          </w:p>
          <w:p w14:paraId="3BE499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4.严格遵守厂区环保及安全生产制度，能规范佩戴劳动防护用品；</w:t>
            </w:r>
          </w:p>
          <w:p w14:paraId="21C901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5.有废铜、再生资源分拣经验者优先；持有有效叉车证,或有再生资源厂、金属加工厂或废品回收站从业经历者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，在同等条件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下优先录用。</w:t>
            </w:r>
          </w:p>
        </w:tc>
        <w:tc>
          <w:tcPr>
            <w:tcW w:w="7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5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年综合薪资</w:t>
            </w:r>
          </w:p>
          <w:p w14:paraId="6CD56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3.5-5.5万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元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2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面试</w:t>
            </w:r>
          </w:p>
        </w:tc>
      </w:tr>
      <w:tr w14:paraId="70833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F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1798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-佳品天成供应链公司：</w:t>
            </w:r>
          </w:p>
          <w:p w14:paraId="0C5FABD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业务综合岗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D9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32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1.年龄40周岁及以下（特别优秀者适当放宽），本科及以上学历,法学类、金融学类、经济学类、经济与贸易类、工商管理类等相关专业；</w:t>
            </w:r>
          </w:p>
          <w:p w14:paraId="30DB4C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2.拥有2年及以上银行、类金融机构对公信贷岗位或国有供应链企业风控岗位从业经历，具备供应链金融相关工作经验（至少一段相关机构任职经历，供应链企业从业经历优先）；</w:t>
            </w:r>
          </w:p>
          <w:p w14:paraId="501848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3.熟悉实体产业发展现状，精通供应链业务模式、运营流程及全流程风险管控要点；</w:t>
            </w:r>
          </w:p>
          <w:p w14:paraId="423773F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4.具有初级及以上银行从业资格证（对公信贷、风险管理方向）或会计师职称的，优先考虑。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76C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年综合薪酬</w:t>
            </w:r>
          </w:p>
          <w:p w14:paraId="5A20D9FC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万元-8万元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EF3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面试</w:t>
            </w:r>
          </w:p>
        </w:tc>
      </w:tr>
      <w:tr w14:paraId="1E69F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3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A99E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-佳品天成供应链公司：</w:t>
            </w:r>
          </w:p>
          <w:p w14:paraId="035C907C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仓库管理员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CF97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CD9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1.40周岁及以下，大专及以上学历，物流管理、仓储管理等相关专业优先；具备2年以上仓库管理或相关岗位实操经验者优先考虑。</w:t>
            </w:r>
          </w:p>
          <w:p w14:paraId="06C161C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2.熟练使用Office办公软件（尤其是Excel数据处理）；熟悉标准的出入库作业流程、科学的盘点方法及库存控制原则，能独立、高效地完成账务核对工作。</w:t>
            </w:r>
          </w:p>
          <w:p w14:paraId="564606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3.工作细致严谨，对数字敏感，具备极强的责任心与职业操守；具备良好的沟通协调能力与团队协作精神；抗压能力强，能够适应仓储工作节奏，妥善应对突发状况。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2B544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年综合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薪酬</w:t>
            </w:r>
          </w:p>
          <w:p w14:paraId="1526B79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4万元-6万元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F86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面试</w:t>
            </w:r>
          </w:p>
        </w:tc>
      </w:tr>
    </w:tbl>
    <w:p w14:paraId="2E99D945">
      <w:pPr>
        <w:bidi w:val="0"/>
        <w:ind w:left="0" w:leftChars="0" w:firstLine="0" w:firstLineChars="0"/>
        <w:jc w:val="left"/>
        <w:rPr>
          <w:rFonts w:hint="default"/>
          <w:color w:val="auto"/>
          <w:lang w:val="en-US" w:eastAsia="zh-CN"/>
        </w:rPr>
      </w:pPr>
    </w:p>
    <w:p w14:paraId="3C9B7641">
      <w:pPr>
        <w:bidi w:val="0"/>
        <w:ind w:left="0" w:leftChars="0" w:firstLine="0" w:firstLineChars="0"/>
        <w:jc w:val="left"/>
        <w:rPr>
          <w:rFonts w:hint="default"/>
          <w:color w:val="auto"/>
          <w:lang w:val="en-US" w:eastAsia="zh-CN"/>
        </w:rPr>
      </w:pPr>
    </w:p>
    <w:p w14:paraId="7DE167F7"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157" w:right="1406" w:bottom="1157" w:left="1406" w:header="567" w:footer="567" w:gutter="0"/>
      <w:pgNumType w:fmt="decimal"/>
      <w:cols w:space="0" w:num="1"/>
      <w:rtlGutter w:val="0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0D070">
    <w:pPr>
      <w:pStyle w:val="2"/>
      <w:ind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C18CC9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C18CC9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A71DA">
    <w:pPr>
      <w:pStyle w:val="2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764F3">
    <w:pPr>
      <w:pStyle w:val="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A5845">
    <w:pPr>
      <w:pStyle w:val="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02AD9"/>
    <w:rsid w:val="0C30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/>
      <w:suppressLineNumbers w:val="0"/>
      <w:spacing w:line="500" w:lineRule="exact"/>
      <w:ind w:firstLine="872" w:firstLineChars="200"/>
      <w:jc w:val="left"/>
    </w:pPr>
    <w:rPr>
      <w:rFonts w:ascii="仿宋" w:hAnsi="仿宋" w:eastAsia="仿宋" w:cs="仿宋_GB2312"/>
      <w:kern w:val="0"/>
      <w:sz w:val="32"/>
      <w:szCs w:val="32"/>
      <w:shd w:val="clear" w:color="auto" w:fill="FFFFFF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2026-10-29T01:44:00Z</dcterms:created>
  <dc:creator>Sleeping</dc:creator>
  <cp:lastModifiedBy>Sleeping</cp:lastModifiedBy>
  <dcterms:modified xsi:type="dcterms:W3CDTF">2026-10-29T01:44:51Z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EFE6FAAA77CF4BB4A9ED01BD71AD5F53_11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